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EEB" w:rsidRPr="00955E63" w:rsidRDefault="00607EEB" w:rsidP="00607EEB">
      <w:pPr>
        <w:spacing w:after="0" w:line="240" w:lineRule="auto"/>
        <w:jc w:val="center"/>
        <w:outlineLvl w:val="0"/>
      </w:pPr>
      <w:r w:rsidRPr="00955E63">
        <w:t>INSTITUT NATIONAL DE FORMATION SUPERIEURE PARAMEDICALE TIARET</w:t>
      </w:r>
    </w:p>
    <w:p w:rsidR="00607EEB" w:rsidRPr="00955E63" w:rsidRDefault="00607EEB" w:rsidP="00607EEB">
      <w:pPr>
        <w:spacing w:after="0" w:line="240" w:lineRule="auto"/>
        <w:jc w:val="center"/>
        <w:outlineLvl w:val="0"/>
      </w:pPr>
      <w:r w:rsidRPr="00955E63">
        <w:t xml:space="preserve">Section de </w:t>
      </w:r>
      <w:proofErr w:type="spellStart"/>
      <w:r w:rsidRPr="00955E63">
        <w:t>frenda</w:t>
      </w:r>
      <w:proofErr w:type="spellEnd"/>
      <w:r w:rsidRPr="00955E63">
        <w:t xml:space="preserve">  /ATS 2016/2017</w:t>
      </w:r>
    </w:p>
    <w:p w:rsidR="00607EEB" w:rsidRPr="00955E63" w:rsidRDefault="00607EEB" w:rsidP="00607EEB">
      <w:pPr>
        <w:spacing w:after="0" w:line="240" w:lineRule="auto"/>
        <w:jc w:val="center"/>
        <w:outlineLvl w:val="0"/>
        <w:rPr>
          <w:b/>
          <w:bCs/>
          <w:kern w:val="36"/>
        </w:rPr>
      </w:pPr>
      <w:r w:rsidRPr="00955E63">
        <w:rPr>
          <w:b/>
          <w:bCs/>
          <w:color w:val="FFFFFF"/>
        </w:rPr>
        <w:t>000000</w:t>
      </w:r>
      <w:r w:rsidRPr="00955E63">
        <w:rPr>
          <w:b/>
          <w:bCs/>
        </w:rPr>
        <w:t xml:space="preserve">Module : maladies infectieuses    </w:t>
      </w:r>
      <w:proofErr w:type="spellStart"/>
      <w:r w:rsidRPr="00955E63">
        <w:rPr>
          <w:b/>
          <w:bCs/>
        </w:rPr>
        <w:t>dr</w:t>
      </w:r>
      <w:proofErr w:type="spellEnd"/>
      <w:r w:rsidRPr="00955E63">
        <w:rPr>
          <w:b/>
          <w:bCs/>
        </w:rPr>
        <w:t xml:space="preserve"> l </w:t>
      </w:r>
      <w:proofErr w:type="spellStart"/>
      <w:r w:rsidRPr="00955E63">
        <w:rPr>
          <w:b/>
          <w:bCs/>
        </w:rPr>
        <w:t>Senouci</w:t>
      </w:r>
      <w:proofErr w:type="spellEnd"/>
    </w:p>
    <w:p w:rsidR="001648C3" w:rsidRPr="00F46C02" w:rsidRDefault="001648C3" w:rsidP="00607EEB">
      <w:pPr>
        <w:pBdr>
          <w:bottom w:val="single" w:sz="8" w:space="0" w:color="AAAAAA"/>
        </w:pBdr>
        <w:spacing w:after="60" w:line="240" w:lineRule="auto"/>
        <w:jc w:val="center"/>
        <w:outlineLvl w:val="0"/>
        <w:rPr>
          <w:rFonts w:ascii="Georgia" w:eastAsia="Times New Roman" w:hAnsi="Georgia" w:cs="Times New Roman"/>
          <w:color w:val="000000"/>
          <w:kern w:val="36"/>
          <w:sz w:val="24"/>
          <w:szCs w:val="24"/>
        </w:rPr>
      </w:pPr>
      <w:r w:rsidRPr="00F46C02">
        <w:rPr>
          <w:rFonts w:ascii="Georgia" w:eastAsia="Times New Roman" w:hAnsi="Georgia" w:cs="Times New Roman"/>
          <w:color w:val="000000"/>
          <w:kern w:val="36"/>
          <w:sz w:val="24"/>
          <w:szCs w:val="24"/>
        </w:rPr>
        <w:t>Rougeole</w:t>
      </w:r>
    </w:p>
    <w:p w:rsidR="001648C3" w:rsidRPr="00F46C02" w:rsidRDefault="001648C3" w:rsidP="00607EEB">
      <w:pPr>
        <w:spacing w:after="0" w:line="240" w:lineRule="auto"/>
        <w:rPr>
          <w:rFonts w:ascii="Arial" w:eastAsia="Times New Roman" w:hAnsi="Arial" w:cs="Arial"/>
          <w:color w:val="252525"/>
        </w:rPr>
      </w:pPr>
      <w:proofErr w:type="gramStart"/>
      <w:r w:rsidRPr="001648C3">
        <w:rPr>
          <w:rFonts w:ascii="Arial" w:eastAsia="Times New Roman" w:hAnsi="Arial" w:cs="Arial"/>
          <w:color w:val="252525"/>
          <w:sz w:val="21"/>
          <w:szCs w:val="21"/>
        </w:rPr>
        <w:t>est</w:t>
      </w:r>
      <w:proofErr w:type="gramEnd"/>
      <w:r w:rsidRPr="001648C3">
        <w:rPr>
          <w:rFonts w:ascii="Arial" w:eastAsia="Times New Roman" w:hAnsi="Arial" w:cs="Arial"/>
          <w:color w:val="252525"/>
          <w:sz w:val="21"/>
          <w:szCs w:val="21"/>
        </w:rPr>
        <w:t xml:space="preserve"> une</w:t>
      </w:r>
      <w:r w:rsidRPr="001648C3">
        <w:rPr>
          <w:rFonts w:ascii="Arial" w:eastAsia="Times New Roman" w:hAnsi="Arial" w:cs="Arial"/>
          <w:color w:val="252525"/>
          <w:sz w:val="21"/>
        </w:rPr>
        <w:t> </w:t>
      </w:r>
      <w:hyperlink r:id="rId5" w:tooltip="Infection virale" w:history="1">
        <w:r w:rsidRPr="001648C3">
          <w:rPr>
            <w:rFonts w:ascii="Arial" w:eastAsia="Times New Roman" w:hAnsi="Arial" w:cs="Arial"/>
            <w:color w:val="0B0080"/>
            <w:sz w:val="21"/>
            <w:u w:val="single"/>
          </w:rPr>
          <w:t>infection virale</w:t>
        </w:r>
      </w:hyperlink>
      <w:r w:rsidRPr="001648C3">
        <w:rPr>
          <w:rFonts w:ascii="Arial" w:eastAsia="Times New Roman" w:hAnsi="Arial" w:cs="Arial"/>
          <w:color w:val="252525"/>
          <w:sz w:val="21"/>
        </w:rPr>
        <w:t> </w:t>
      </w:r>
      <w:r w:rsidRPr="001648C3">
        <w:rPr>
          <w:rFonts w:ascii="Arial" w:eastAsia="Times New Roman" w:hAnsi="Arial" w:cs="Arial"/>
          <w:color w:val="252525"/>
          <w:sz w:val="21"/>
          <w:szCs w:val="21"/>
        </w:rPr>
        <w:t xml:space="preserve">éruptive aiguë. Elle atteint essentiellement les enfants à partir de l’âge de 5-6 mois. </w:t>
      </w:r>
      <w:proofErr w:type="gramStart"/>
      <w:r w:rsidRPr="00F46C02">
        <w:rPr>
          <w:rFonts w:ascii="Arial" w:eastAsia="Times New Roman" w:hAnsi="Arial" w:cs="Arial"/>
          <w:color w:val="252525"/>
        </w:rPr>
        <w:t>peuvent</w:t>
      </w:r>
      <w:proofErr w:type="gramEnd"/>
      <w:r w:rsidRPr="00F46C02">
        <w:rPr>
          <w:rFonts w:ascii="Arial" w:eastAsia="Times New Roman" w:hAnsi="Arial" w:cs="Arial"/>
          <w:color w:val="252525"/>
        </w:rPr>
        <w:t xml:space="preserve"> avoir des séquelles importantes voire létales.</w:t>
      </w:r>
    </w:p>
    <w:p w:rsidR="001648C3" w:rsidRPr="00F46C02" w:rsidRDefault="001648C3" w:rsidP="00607EEB">
      <w:pPr>
        <w:pBdr>
          <w:bottom w:val="single" w:sz="8" w:space="0" w:color="AAAAAA"/>
        </w:pBdr>
        <w:spacing w:after="0" w:line="240" w:lineRule="auto"/>
        <w:outlineLvl w:val="1"/>
        <w:rPr>
          <w:rFonts w:ascii="Georgia" w:eastAsia="Times New Roman" w:hAnsi="Georgia" w:cs="Arial"/>
          <w:color w:val="000000"/>
        </w:rPr>
      </w:pPr>
      <w:r w:rsidRPr="00F46C02">
        <w:rPr>
          <w:rFonts w:ascii="Georgia" w:eastAsia="Times New Roman" w:hAnsi="Georgia" w:cs="Arial"/>
          <w:color w:val="000000"/>
        </w:rPr>
        <w:t>Virus de la rougeole</w:t>
      </w:r>
    </w:p>
    <w:p w:rsidR="001648C3" w:rsidRPr="00F46C02" w:rsidRDefault="001648C3" w:rsidP="000D3271">
      <w:pPr>
        <w:spacing w:after="0" w:line="240" w:lineRule="auto"/>
        <w:rPr>
          <w:rFonts w:ascii="Arial" w:eastAsia="Times New Roman" w:hAnsi="Arial" w:cs="Arial"/>
          <w:color w:val="252525"/>
        </w:rPr>
      </w:pPr>
      <w:r w:rsidRPr="00F46C02">
        <w:rPr>
          <w:rFonts w:ascii="Arial" w:eastAsia="Times New Roman" w:hAnsi="Arial" w:cs="Arial"/>
          <w:color w:val="252525"/>
        </w:rPr>
        <w:t>Le </w:t>
      </w:r>
      <w:hyperlink r:id="rId6" w:tooltip="Virus de la rougeole" w:history="1">
        <w:r w:rsidRPr="00F46C02">
          <w:rPr>
            <w:rFonts w:ascii="Arial" w:eastAsia="Times New Roman" w:hAnsi="Arial" w:cs="Arial"/>
            <w:color w:val="0B0080"/>
            <w:u w:val="single"/>
          </w:rPr>
          <w:t>virus de la rougeole</w:t>
        </w:r>
      </w:hyperlink>
      <w:r w:rsidRPr="00F46C02">
        <w:rPr>
          <w:rFonts w:ascii="Arial" w:eastAsia="Times New Roman" w:hAnsi="Arial" w:cs="Arial"/>
          <w:color w:val="252525"/>
        </w:rPr>
        <w:t> est un </w:t>
      </w:r>
      <w:proofErr w:type="spellStart"/>
      <w:r w:rsidR="00E221C6" w:rsidRPr="00F46C02">
        <w:rPr>
          <w:rFonts w:ascii="Arial" w:eastAsia="Times New Roman" w:hAnsi="Arial" w:cs="Arial"/>
          <w:color w:val="252525"/>
        </w:rPr>
        <w:fldChar w:fldCharType="begin"/>
      </w:r>
      <w:r w:rsidRPr="00F46C02">
        <w:rPr>
          <w:rFonts w:ascii="Arial" w:eastAsia="Times New Roman" w:hAnsi="Arial" w:cs="Arial"/>
          <w:color w:val="252525"/>
        </w:rPr>
        <w:instrText xml:space="preserve"> HYPERLINK "https://fr.wikipedia.org/wiki/Morbillivirus" \o "Morbillivirus" </w:instrText>
      </w:r>
      <w:r w:rsidR="00E221C6" w:rsidRPr="00F46C02">
        <w:rPr>
          <w:rFonts w:ascii="Arial" w:eastAsia="Times New Roman" w:hAnsi="Arial" w:cs="Arial"/>
          <w:color w:val="252525"/>
        </w:rPr>
        <w:fldChar w:fldCharType="separate"/>
      </w:r>
      <w:r w:rsidRPr="00F46C02">
        <w:rPr>
          <w:rFonts w:ascii="Arial" w:eastAsia="Times New Roman" w:hAnsi="Arial" w:cs="Arial"/>
          <w:color w:val="0B0080"/>
          <w:u w:val="single"/>
        </w:rPr>
        <w:t>morbillivirus</w:t>
      </w:r>
      <w:proofErr w:type="spellEnd"/>
      <w:r w:rsidR="00E221C6" w:rsidRPr="00F46C02">
        <w:rPr>
          <w:rFonts w:ascii="Arial" w:eastAsia="Times New Roman" w:hAnsi="Arial" w:cs="Arial"/>
          <w:color w:val="252525"/>
        </w:rPr>
        <w:fldChar w:fldCharType="end"/>
      </w:r>
      <w:r w:rsidRPr="00F46C02">
        <w:rPr>
          <w:rFonts w:ascii="Arial" w:eastAsia="Times New Roman" w:hAnsi="Arial" w:cs="Arial"/>
          <w:color w:val="252525"/>
        </w:rPr>
        <w:t> de la famille des </w:t>
      </w:r>
      <w:proofErr w:type="spellStart"/>
      <w:r w:rsidR="00E221C6" w:rsidRPr="00F46C02">
        <w:rPr>
          <w:rFonts w:ascii="Arial" w:eastAsia="Times New Roman" w:hAnsi="Arial" w:cs="Arial"/>
          <w:i/>
          <w:iCs/>
          <w:color w:val="252525"/>
        </w:rPr>
        <w:fldChar w:fldCharType="begin"/>
      </w:r>
      <w:r w:rsidRPr="00F46C02">
        <w:rPr>
          <w:rFonts w:ascii="Arial" w:eastAsia="Times New Roman" w:hAnsi="Arial" w:cs="Arial"/>
          <w:i/>
          <w:iCs/>
          <w:color w:val="252525"/>
        </w:rPr>
        <w:instrText xml:space="preserve"> HYPERLINK "https://fr.wikipedia.org/wiki/Paramyxoviridae" \o "Paramyxoviridae" </w:instrText>
      </w:r>
      <w:r w:rsidR="00E221C6" w:rsidRPr="00F46C02">
        <w:rPr>
          <w:rFonts w:ascii="Arial" w:eastAsia="Times New Roman" w:hAnsi="Arial" w:cs="Arial"/>
          <w:i/>
          <w:iCs/>
          <w:color w:val="252525"/>
        </w:rPr>
        <w:fldChar w:fldCharType="separate"/>
      </w:r>
      <w:r w:rsidRPr="00F46C02">
        <w:rPr>
          <w:rFonts w:ascii="Arial" w:eastAsia="Times New Roman" w:hAnsi="Arial" w:cs="Arial"/>
          <w:i/>
          <w:iCs/>
          <w:color w:val="0B0080"/>
          <w:u w:val="single"/>
        </w:rPr>
        <w:t>Paramyxoviridae</w:t>
      </w:r>
      <w:proofErr w:type="spellEnd"/>
      <w:r w:rsidR="00E221C6" w:rsidRPr="00F46C02">
        <w:rPr>
          <w:rFonts w:ascii="Arial" w:eastAsia="Times New Roman" w:hAnsi="Arial" w:cs="Arial"/>
          <w:i/>
          <w:iCs/>
          <w:color w:val="252525"/>
        </w:rPr>
        <w:fldChar w:fldCharType="end"/>
      </w:r>
      <w:r w:rsidRPr="00F46C02">
        <w:rPr>
          <w:rFonts w:ascii="Arial" w:eastAsia="Times New Roman" w:hAnsi="Arial" w:cs="Arial"/>
          <w:color w:val="252525"/>
        </w:rPr>
        <w:t>. C'est un </w:t>
      </w:r>
      <w:hyperlink r:id="rId7" w:tooltip="Virus à ARN" w:history="1">
        <w:r w:rsidRPr="00F46C02">
          <w:rPr>
            <w:rFonts w:ascii="Arial" w:eastAsia="Times New Roman" w:hAnsi="Arial" w:cs="Arial"/>
            <w:color w:val="0B0080"/>
            <w:u w:val="single"/>
          </w:rPr>
          <w:t>virus à ARN</w:t>
        </w:r>
      </w:hyperlink>
      <w:r w:rsidRPr="00F46C02">
        <w:rPr>
          <w:rFonts w:ascii="Arial" w:eastAsia="Times New Roman" w:hAnsi="Arial" w:cs="Arial"/>
          <w:color w:val="252525"/>
        </w:rPr>
        <w:t> monocaténaire anti-messager non segmenté, enveloppé, avec une capside hélicoïdale. Sa taille varie entre 120 et 250 nm.</w:t>
      </w:r>
    </w:p>
    <w:p w:rsidR="001648C3" w:rsidRPr="00F46C02" w:rsidRDefault="001648C3" w:rsidP="00607EEB">
      <w:pPr>
        <w:pBdr>
          <w:bottom w:val="single" w:sz="8" w:space="0" w:color="AAAAAA"/>
        </w:pBdr>
        <w:spacing w:after="0" w:line="240" w:lineRule="auto"/>
        <w:outlineLvl w:val="1"/>
        <w:rPr>
          <w:rFonts w:ascii="Georgia" w:eastAsia="Times New Roman" w:hAnsi="Georgia" w:cs="Arial"/>
          <w:color w:val="000000"/>
        </w:rPr>
      </w:pPr>
      <w:r w:rsidRPr="00F46C02">
        <w:rPr>
          <w:rFonts w:ascii="Georgia" w:eastAsia="Times New Roman" w:hAnsi="Georgia" w:cs="Arial"/>
          <w:color w:val="000000"/>
        </w:rPr>
        <w:t>Mode de transmission</w:t>
      </w:r>
    </w:p>
    <w:p w:rsidR="001648C3" w:rsidRPr="00F46C02" w:rsidRDefault="001648C3" w:rsidP="000D3271">
      <w:pPr>
        <w:spacing w:after="0" w:line="240" w:lineRule="auto"/>
        <w:rPr>
          <w:rFonts w:ascii="Arial" w:eastAsia="Times New Roman" w:hAnsi="Arial" w:cs="Arial"/>
          <w:color w:val="252525"/>
        </w:rPr>
      </w:pPr>
      <w:r w:rsidRPr="00F46C02">
        <w:rPr>
          <w:rFonts w:ascii="Arial" w:eastAsia="Times New Roman" w:hAnsi="Arial" w:cs="Arial"/>
          <w:color w:val="252525"/>
        </w:rPr>
        <w:t xml:space="preserve">Le virus de la rougeole se transmet par les gouttelettes de salive en suspension dans l'air. Il peut également se propager par contact direct avec les sécrétions du nez ou de la gorge de personnes infectées. </w:t>
      </w:r>
    </w:p>
    <w:p w:rsidR="001648C3" w:rsidRPr="00F46C02" w:rsidRDefault="001648C3" w:rsidP="00607EEB">
      <w:pPr>
        <w:pBdr>
          <w:bottom w:val="single" w:sz="8" w:space="0" w:color="AAAAAA"/>
        </w:pBdr>
        <w:spacing w:after="0" w:line="240" w:lineRule="auto"/>
        <w:outlineLvl w:val="1"/>
        <w:rPr>
          <w:rFonts w:ascii="Georgia" w:eastAsia="Times New Roman" w:hAnsi="Georgia" w:cs="Arial"/>
          <w:color w:val="000000"/>
        </w:rPr>
      </w:pPr>
      <w:r w:rsidRPr="00F46C02">
        <w:rPr>
          <w:rFonts w:ascii="Georgia" w:eastAsia="Times New Roman" w:hAnsi="Georgia" w:cs="Arial"/>
          <w:color w:val="000000"/>
        </w:rPr>
        <w:t>Symptômes et évolution de la maladie</w:t>
      </w:r>
    </w:p>
    <w:p w:rsidR="001648C3" w:rsidRPr="00F46C02" w:rsidRDefault="001648C3" w:rsidP="00607EEB">
      <w:pPr>
        <w:spacing w:after="0" w:line="240" w:lineRule="auto"/>
        <w:rPr>
          <w:rFonts w:ascii="Arial" w:eastAsia="Times New Roman" w:hAnsi="Arial" w:cs="Arial"/>
          <w:color w:val="252525"/>
        </w:rPr>
      </w:pPr>
      <w:r w:rsidRPr="00F46C02">
        <w:rPr>
          <w:rFonts w:ascii="Arial" w:eastAsia="Times New Roman" w:hAnsi="Arial" w:cs="Arial"/>
          <w:color w:val="252525"/>
        </w:rPr>
        <w:t>La rougeole se caractérise par quatre phases : incubation silencieuse, invasion avec catarrhe fébrile, éruption dite </w:t>
      </w:r>
      <w:proofErr w:type="spellStart"/>
      <w:r w:rsidR="00E221C6" w:rsidRPr="00F46C02">
        <w:rPr>
          <w:rFonts w:ascii="Arial" w:eastAsia="Times New Roman" w:hAnsi="Arial" w:cs="Arial"/>
          <w:color w:val="252525"/>
        </w:rPr>
        <w:fldChar w:fldCharType="begin"/>
      </w:r>
      <w:r w:rsidRPr="00F46C02">
        <w:rPr>
          <w:rFonts w:ascii="Arial" w:eastAsia="Times New Roman" w:hAnsi="Arial" w:cs="Arial"/>
          <w:color w:val="252525"/>
        </w:rPr>
        <w:instrText xml:space="preserve"> HYPERLINK "https://fr.wikipedia.org/wiki/Exanth%C3%A8me_morbilliforme" \o "Exanthème morbilliforme" </w:instrText>
      </w:r>
      <w:r w:rsidR="00E221C6" w:rsidRPr="00F46C02">
        <w:rPr>
          <w:rFonts w:ascii="Arial" w:eastAsia="Times New Roman" w:hAnsi="Arial" w:cs="Arial"/>
          <w:color w:val="252525"/>
        </w:rPr>
        <w:fldChar w:fldCharType="separate"/>
      </w:r>
      <w:r w:rsidRPr="00F46C02">
        <w:rPr>
          <w:rFonts w:ascii="Arial" w:eastAsia="Times New Roman" w:hAnsi="Arial" w:cs="Arial"/>
          <w:color w:val="0B0080"/>
          <w:u w:val="single"/>
        </w:rPr>
        <w:t>morbilliforme</w:t>
      </w:r>
      <w:proofErr w:type="spellEnd"/>
      <w:r w:rsidR="00E221C6" w:rsidRPr="00F46C02">
        <w:rPr>
          <w:rFonts w:ascii="Arial" w:eastAsia="Times New Roman" w:hAnsi="Arial" w:cs="Arial"/>
          <w:color w:val="252525"/>
        </w:rPr>
        <w:fldChar w:fldCharType="end"/>
      </w:r>
      <w:r w:rsidRPr="00F46C02">
        <w:rPr>
          <w:rFonts w:ascii="Arial" w:eastAsia="Times New Roman" w:hAnsi="Arial" w:cs="Arial"/>
          <w:color w:val="252525"/>
        </w:rPr>
        <w:t>, suivie d'une desquamation avec état de fatigue persistant.</w:t>
      </w:r>
    </w:p>
    <w:p w:rsidR="001648C3" w:rsidRPr="00F46C02" w:rsidRDefault="001648C3" w:rsidP="00607EEB">
      <w:pPr>
        <w:spacing w:after="0" w:line="240" w:lineRule="auto"/>
        <w:rPr>
          <w:rFonts w:ascii="Arial" w:eastAsia="Times New Roman" w:hAnsi="Arial" w:cs="Arial"/>
          <w:color w:val="252525"/>
        </w:rPr>
      </w:pPr>
      <w:r w:rsidRPr="00F46C02">
        <w:rPr>
          <w:rFonts w:ascii="Arial" w:eastAsia="Times New Roman" w:hAnsi="Arial" w:cs="Arial"/>
          <w:color w:val="252525"/>
        </w:rPr>
        <w:t>La première phase correspond à une </w:t>
      </w:r>
      <w:hyperlink r:id="rId8" w:tooltip="Période d'incubation" w:history="1">
        <w:r w:rsidRPr="00F46C02">
          <w:rPr>
            <w:rFonts w:ascii="Arial" w:eastAsia="Times New Roman" w:hAnsi="Arial" w:cs="Arial"/>
            <w:color w:val="0B0080"/>
            <w:u w:val="single"/>
          </w:rPr>
          <w:t>période d'incubation</w:t>
        </w:r>
      </w:hyperlink>
      <w:r w:rsidRPr="00F46C02">
        <w:rPr>
          <w:rFonts w:ascii="Arial" w:eastAsia="Times New Roman" w:hAnsi="Arial" w:cs="Arial"/>
          <w:color w:val="252525"/>
        </w:rPr>
        <w:t> silencieuse d'une durée moyenne d'un peu plus de douze jours.</w:t>
      </w:r>
    </w:p>
    <w:p w:rsidR="001648C3" w:rsidRPr="00F46C02" w:rsidRDefault="001648C3" w:rsidP="00607EEB">
      <w:pPr>
        <w:shd w:val="clear" w:color="auto" w:fill="F8F9FA"/>
        <w:spacing w:after="0" w:line="240" w:lineRule="auto"/>
        <w:rPr>
          <w:rFonts w:ascii="Arial" w:eastAsia="Times New Roman" w:hAnsi="Arial" w:cs="Arial"/>
          <w:color w:val="252525"/>
        </w:rPr>
      </w:pPr>
      <w:r w:rsidRPr="00F46C02">
        <w:rPr>
          <w:rFonts w:ascii="Arial" w:eastAsia="Times New Roman" w:hAnsi="Arial" w:cs="Arial"/>
          <w:color w:val="252525"/>
        </w:rPr>
        <w:t>Le </w:t>
      </w:r>
      <w:hyperlink r:id="rId9" w:tooltip="Signe de Köplik" w:history="1">
        <w:r w:rsidRPr="00F46C02">
          <w:rPr>
            <w:rFonts w:ascii="Arial" w:eastAsia="Times New Roman" w:hAnsi="Arial" w:cs="Arial"/>
            <w:color w:val="0B0080"/>
            <w:u w:val="single"/>
          </w:rPr>
          <w:t xml:space="preserve">Signe de </w:t>
        </w:r>
        <w:proofErr w:type="spellStart"/>
        <w:r w:rsidRPr="00F46C02">
          <w:rPr>
            <w:rFonts w:ascii="Arial" w:eastAsia="Times New Roman" w:hAnsi="Arial" w:cs="Arial"/>
            <w:color w:val="0B0080"/>
            <w:u w:val="single"/>
          </w:rPr>
          <w:t>Köplik</w:t>
        </w:r>
        <w:proofErr w:type="spellEnd"/>
      </w:hyperlink>
      <w:r w:rsidRPr="00F46C02">
        <w:rPr>
          <w:rFonts w:ascii="Arial" w:eastAsia="Times New Roman" w:hAnsi="Arial" w:cs="Arial"/>
          <w:color w:val="252525"/>
        </w:rPr>
        <w:t> est </w:t>
      </w:r>
      <w:hyperlink r:id="rId10" w:tooltip="Pathognomonique" w:history="1">
        <w:r w:rsidRPr="00F46C02">
          <w:rPr>
            <w:rFonts w:ascii="Arial" w:eastAsia="Times New Roman" w:hAnsi="Arial" w:cs="Arial"/>
            <w:color w:val="0B0080"/>
            <w:u w:val="single"/>
          </w:rPr>
          <w:t>pathognomonique</w:t>
        </w:r>
      </w:hyperlink>
      <w:r w:rsidRPr="00F46C02">
        <w:rPr>
          <w:rFonts w:ascii="Arial" w:eastAsia="Times New Roman" w:hAnsi="Arial" w:cs="Arial"/>
          <w:color w:val="252525"/>
        </w:rPr>
        <w:t> de la rougeole.</w:t>
      </w:r>
    </w:p>
    <w:p w:rsidR="001648C3" w:rsidRPr="00F46C02" w:rsidRDefault="001648C3" w:rsidP="000D3271">
      <w:pPr>
        <w:spacing w:after="0" w:line="240" w:lineRule="auto"/>
        <w:rPr>
          <w:rFonts w:ascii="Arial" w:eastAsia="Times New Roman" w:hAnsi="Arial" w:cs="Arial"/>
          <w:color w:val="252525"/>
        </w:rPr>
      </w:pPr>
      <w:r w:rsidRPr="00F46C02">
        <w:rPr>
          <w:rFonts w:ascii="Arial" w:eastAsia="Times New Roman" w:hAnsi="Arial" w:cs="Arial"/>
          <w:color w:val="252525"/>
        </w:rPr>
        <w:t>La seconde phase est la période d'</w:t>
      </w:r>
      <w:r w:rsidRPr="00F46C02">
        <w:rPr>
          <w:rFonts w:ascii="Arial" w:eastAsia="Times New Roman" w:hAnsi="Arial" w:cs="Arial"/>
          <w:b/>
          <w:bCs/>
          <w:color w:val="252525"/>
        </w:rPr>
        <w:t>invasion</w:t>
      </w:r>
      <w:r w:rsidRPr="00F46C02">
        <w:rPr>
          <w:rFonts w:ascii="Arial" w:eastAsia="Times New Roman" w:hAnsi="Arial" w:cs="Arial"/>
          <w:color w:val="252525"/>
        </w:rPr>
        <w:t xml:space="preserve">. Elle dure environ quatre jours pendant lesquels l'individu présente divers symptômes. Il est alors atteint d'une forte fièvre, son nez coule, il tousse, a les yeux rouges voire larmoyants (catarrhe </w:t>
      </w:r>
      <w:proofErr w:type="spellStart"/>
      <w:r w:rsidRPr="00F46C02">
        <w:rPr>
          <w:rFonts w:ascii="Arial" w:eastAsia="Times New Roman" w:hAnsi="Arial" w:cs="Arial"/>
          <w:color w:val="252525"/>
        </w:rPr>
        <w:t>oculo</w:t>
      </w:r>
      <w:proofErr w:type="spellEnd"/>
      <w:r w:rsidRPr="00F46C02">
        <w:rPr>
          <w:rFonts w:ascii="Arial" w:eastAsia="Times New Roman" w:hAnsi="Arial" w:cs="Arial"/>
          <w:color w:val="252525"/>
        </w:rPr>
        <w:t>-</w:t>
      </w:r>
      <w:proofErr w:type="spellStart"/>
      <w:r w:rsidRPr="00F46C02">
        <w:rPr>
          <w:rFonts w:ascii="Arial" w:eastAsia="Times New Roman" w:hAnsi="Arial" w:cs="Arial"/>
          <w:color w:val="252525"/>
        </w:rPr>
        <w:t>naso</w:t>
      </w:r>
      <w:proofErr w:type="spellEnd"/>
      <w:r w:rsidRPr="00F46C02">
        <w:rPr>
          <w:rFonts w:ascii="Arial" w:eastAsia="Times New Roman" w:hAnsi="Arial" w:cs="Arial"/>
          <w:color w:val="252525"/>
        </w:rPr>
        <w:t xml:space="preserve">-bronchique fébrile), et peut être très irritable. Les douleurs abdominales, la diarrhée ainsi que les vomissements font aussi partie des symptômes. Pendant l'invasion, le sujet est contagieux et le signe de </w:t>
      </w:r>
      <w:proofErr w:type="spellStart"/>
      <w:r w:rsidRPr="00F46C02">
        <w:rPr>
          <w:rFonts w:ascii="Arial" w:eastAsia="Times New Roman" w:hAnsi="Arial" w:cs="Arial"/>
          <w:color w:val="252525"/>
        </w:rPr>
        <w:t>Köplick</w:t>
      </w:r>
      <w:proofErr w:type="spellEnd"/>
      <w:r w:rsidRPr="00F46C02">
        <w:rPr>
          <w:rFonts w:ascii="Arial" w:eastAsia="Times New Roman" w:hAnsi="Arial" w:cs="Arial"/>
          <w:color w:val="252525"/>
        </w:rPr>
        <w:t xml:space="preserve"> apparaît. Cet </w:t>
      </w:r>
      <w:hyperlink r:id="rId11" w:tooltip="Énanthème" w:history="1">
        <w:r w:rsidRPr="00F46C02">
          <w:rPr>
            <w:rFonts w:ascii="Arial" w:eastAsia="Times New Roman" w:hAnsi="Arial" w:cs="Arial"/>
            <w:color w:val="0B0080"/>
            <w:u w:val="single"/>
          </w:rPr>
          <w:t>énanthème</w:t>
        </w:r>
      </w:hyperlink>
      <w:r w:rsidRPr="00F46C02">
        <w:rPr>
          <w:rFonts w:ascii="Arial" w:eastAsia="Times New Roman" w:hAnsi="Arial" w:cs="Arial"/>
          <w:color w:val="252525"/>
        </w:rPr>
        <w:t>, est </w:t>
      </w:r>
      <w:hyperlink r:id="rId12" w:tooltip="Pathognomonique" w:history="1">
        <w:r w:rsidRPr="00F46C02">
          <w:rPr>
            <w:rFonts w:ascii="Arial" w:eastAsia="Times New Roman" w:hAnsi="Arial" w:cs="Arial"/>
            <w:color w:val="0B0080"/>
            <w:u w:val="single"/>
          </w:rPr>
          <w:t>pathognomonique</w:t>
        </w:r>
      </w:hyperlink>
      <w:r w:rsidRPr="00F46C02">
        <w:rPr>
          <w:rFonts w:ascii="Arial" w:eastAsia="Times New Roman" w:hAnsi="Arial" w:cs="Arial"/>
          <w:color w:val="252525"/>
        </w:rPr>
        <w:t> de la maladie, bien qu'inconstant. Il consiste en l'apparition sur la muqueuse buccale, à la hauteur des molaires, de petites taches rouges irrégulières avec un petit point central blanc. Ce signe est rare et fugace, souvent présent moins de 24 heures.</w:t>
      </w:r>
    </w:p>
    <w:p w:rsidR="001648C3" w:rsidRPr="00F46C02" w:rsidRDefault="001648C3" w:rsidP="00607EEB">
      <w:pPr>
        <w:spacing w:after="0" w:line="240" w:lineRule="auto"/>
        <w:rPr>
          <w:rFonts w:ascii="Arial" w:eastAsia="Times New Roman" w:hAnsi="Arial" w:cs="Arial"/>
          <w:color w:val="252525"/>
        </w:rPr>
      </w:pPr>
      <w:r w:rsidRPr="00F46C02">
        <w:rPr>
          <w:rFonts w:ascii="Arial" w:eastAsia="Times New Roman" w:hAnsi="Arial" w:cs="Arial"/>
          <w:color w:val="252525"/>
        </w:rPr>
        <w:t>La troisième phase de la maladie est l'éruption. Elle dure en moyenne quatre à cinq jours et correspond à la </w:t>
      </w:r>
      <w:r w:rsidRPr="00F46C02">
        <w:rPr>
          <w:rFonts w:ascii="Arial" w:eastAsia="Times New Roman" w:hAnsi="Arial" w:cs="Arial"/>
          <w:b/>
          <w:bCs/>
          <w:color w:val="252525"/>
        </w:rPr>
        <w:t>phase d'état</w:t>
      </w:r>
      <w:r w:rsidRPr="00F46C02">
        <w:rPr>
          <w:rFonts w:ascii="Arial" w:eastAsia="Times New Roman" w:hAnsi="Arial" w:cs="Arial"/>
          <w:color w:val="252525"/>
        </w:rPr>
        <w:t> de la rougeole. L'éruption est caractéristique de la rougeole, et consiste en l'apparition progressive de petites plaques (rouges sur les peaux blanches) plus ou moins en relief, de quelques millimètres de diamètre, qui confluent en larges plages mais laissant toujours entre elles des intervalles de peau saine. Au premier jour de cette phase, l'éruption débute sur le visage, derrière les oreilles, puis s'étend progressivement. Puis au 2</w:t>
      </w:r>
      <w:r w:rsidRPr="00F46C02">
        <w:rPr>
          <w:rFonts w:ascii="Arial" w:eastAsia="Times New Roman" w:hAnsi="Arial" w:cs="Arial"/>
          <w:color w:val="252525"/>
          <w:vertAlign w:val="superscript"/>
        </w:rPr>
        <w:t>e</w:t>
      </w:r>
      <w:r w:rsidRPr="00F46C02">
        <w:rPr>
          <w:rFonts w:ascii="Arial" w:eastAsia="Times New Roman" w:hAnsi="Arial" w:cs="Arial"/>
          <w:color w:val="252525"/>
        </w:rPr>
        <w:t> jour, elle atteint tout le visage, le cou, et la partie supérieure du thorax. Au 3</w:t>
      </w:r>
      <w:r w:rsidRPr="00F46C02">
        <w:rPr>
          <w:rFonts w:ascii="Arial" w:eastAsia="Times New Roman" w:hAnsi="Arial" w:cs="Arial"/>
          <w:color w:val="252525"/>
          <w:vertAlign w:val="superscript"/>
        </w:rPr>
        <w:t>e</w:t>
      </w:r>
      <w:r w:rsidRPr="00F46C02">
        <w:rPr>
          <w:rFonts w:ascii="Arial" w:eastAsia="Times New Roman" w:hAnsi="Arial" w:cs="Arial"/>
          <w:color w:val="252525"/>
        </w:rPr>
        <w:t> jour, le tronc et les membres supérieurs sont atteints. L'éruption s'étend aux membres inférieurs à partir du 4</w:t>
      </w:r>
      <w:r w:rsidRPr="00F46C02">
        <w:rPr>
          <w:rFonts w:ascii="Arial" w:eastAsia="Times New Roman" w:hAnsi="Arial" w:cs="Arial"/>
          <w:color w:val="252525"/>
          <w:vertAlign w:val="superscript"/>
        </w:rPr>
        <w:t>e</w:t>
      </w:r>
      <w:r w:rsidRPr="00F46C02">
        <w:rPr>
          <w:rFonts w:ascii="Arial" w:eastAsia="Times New Roman" w:hAnsi="Arial" w:cs="Arial"/>
          <w:color w:val="252525"/>
        </w:rPr>
        <w:t> jour. Les démangeaisons sont rares. La fièvre reste élevée, puis s'atténue peu à peu.</w:t>
      </w:r>
    </w:p>
    <w:p w:rsidR="001648C3" w:rsidRPr="00F46C02" w:rsidRDefault="001648C3" w:rsidP="00607EEB">
      <w:pPr>
        <w:spacing w:after="0" w:line="240" w:lineRule="auto"/>
        <w:rPr>
          <w:rFonts w:ascii="Arial" w:eastAsia="Times New Roman" w:hAnsi="Arial" w:cs="Arial"/>
          <w:color w:val="252525"/>
        </w:rPr>
      </w:pPr>
      <w:r w:rsidRPr="00F46C02">
        <w:rPr>
          <w:rFonts w:ascii="Arial" w:eastAsia="Times New Roman" w:hAnsi="Arial" w:cs="Arial"/>
          <w:color w:val="252525"/>
        </w:rPr>
        <w:t>Durant la quatrième et dernière phase l'éruption cutanée laisse, avant de s'effacer, une coloration brune tirant sur le cuivre, et fait place à une </w:t>
      </w:r>
      <w:hyperlink r:id="rId13" w:tooltip="Desquamation" w:history="1">
        <w:r w:rsidRPr="00F46C02">
          <w:rPr>
            <w:rFonts w:ascii="Arial" w:eastAsia="Times New Roman" w:hAnsi="Arial" w:cs="Arial"/>
            <w:color w:val="0B0080"/>
            <w:u w:val="single"/>
          </w:rPr>
          <w:t>desquamation</w:t>
        </w:r>
      </w:hyperlink>
      <w:r w:rsidRPr="00F46C02">
        <w:rPr>
          <w:rFonts w:ascii="Arial" w:eastAsia="Times New Roman" w:hAnsi="Arial" w:cs="Arial"/>
          <w:color w:val="252525"/>
        </w:rPr>
        <w:t> fine visible quelques jours. La fièvre disparaît, mais la convalescence dure encore une dizaine de jours durant desquels l'enfant, souvent fatigué, peut tousser.</w:t>
      </w:r>
    </w:p>
    <w:p w:rsidR="001648C3" w:rsidRPr="00F46C02" w:rsidRDefault="001648C3" w:rsidP="00607EEB">
      <w:pPr>
        <w:spacing w:after="0" w:line="240" w:lineRule="auto"/>
        <w:rPr>
          <w:rFonts w:ascii="Arial" w:eastAsia="Times New Roman" w:hAnsi="Arial" w:cs="Arial"/>
          <w:color w:val="252525"/>
        </w:rPr>
      </w:pPr>
      <w:r w:rsidRPr="00F46C02">
        <w:rPr>
          <w:rFonts w:ascii="Arial" w:eastAsia="Times New Roman" w:hAnsi="Arial" w:cs="Arial"/>
          <w:color w:val="252525"/>
        </w:rPr>
        <w:t>Une sorte de cinquième phase vient d'être détectée par une étude épidémiologique (2015) : chez l'enfant, l'organisme reste plus vulnérable à des infections par d'autres microbes, durant environ 2 ans</w:t>
      </w:r>
      <w:hyperlink r:id="rId14" w:anchor="cite_note-VaccinProtection2015-3" w:history="1">
        <w:r w:rsidRPr="00F46C02">
          <w:rPr>
            <w:rFonts w:ascii="Arial" w:eastAsia="Times New Roman" w:hAnsi="Arial" w:cs="Arial"/>
            <w:color w:val="0B0080"/>
            <w:u w:val="single"/>
            <w:vertAlign w:val="superscript"/>
          </w:rPr>
          <w:t>3</w:t>
        </w:r>
      </w:hyperlink>
      <w:r w:rsidRPr="00F46C02">
        <w:rPr>
          <w:rFonts w:ascii="Arial" w:eastAsia="Times New Roman" w:hAnsi="Arial" w:cs="Arial"/>
          <w:color w:val="252525"/>
        </w:rPr>
        <w:t>.</w:t>
      </w:r>
    </w:p>
    <w:p w:rsidR="001648C3" w:rsidRPr="00F46C02" w:rsidRDefault="001648C3" w:rsidP="00607EEB">
      <w:pPr>
        <w:pBdr>
          <w:bottom w:val="dotted" w:sz="8" w:space="0" w:color="AAAAAA"/>
        </w:pBdr>
        <w:spacing w:after="0" w:line="240" w:lineRule="auto"/>
        <w:outlineLvl w:val="2"/>
        <w:rPr>
          <w:rFonts w:ascii="Arial" w:eastAsia="Times New Roman" w:hAnsi="Arial" w:cs="Arial"/>
          <w:b/>
          <w:bCs/>
          <w:color w:val="000000"/>
        </w:rPr>
      </w:pPr>
      <w:r w:rsidRPr="00F46C02">
        <w:rPr>
          <w:rFonts w:ascii="Arial" w:eastAsia="Times New Roman" w:hAnsi="Arial" w:cs="Arial"/>
          <w:b/>
          <w:bCs/>
          <w:color w:val="000000"/>
        </w:rPr>
        <w:t>Contagiosité</w:t>
      </w:r>
    </w:p>
    <w:p w:rsidR="001648C3" w:rsidRPr="00F46C02" w:rsidRDefault="001648C3" w:rsidP="00607EEB">
      <w:pPr>
        <w:spacing w:after="0" w:line="240" w:lineRule="auto"/>
        <w:rPr>
          <w:rFonts w:ascii="Arial" w:eastAsia="Times New Roman" w:hAnsi="Arial" w:cs="Arial"/>
          <w:color w:val="252525"/>
        </w:rPr>
      </w:pPr>
      <w:r w:rsidRPr="00F46C02">
        <w:rPr>
          <w:rFonts w:ascii="Arial" w:eastAsia="Times New Roman" w:hAnsi="Arial" w:cs="Arial"/>
          <w:color w:val="252525"/>
        </w:rPr>
        <w:t>On sait depuis longtemps</w:t>
      </w:r>
      <w:hyperlink r:id="rId15" w:anchor="cite_note-4" w:history="1">
        <w:r w:rsidRPr="00F46C02">
          <w:rPr>
            <w:rFonts w:ascii="Arial" w:eastAsia="Times New Roman" w:hAnsi="Arial" w:cs="Arial"/>
            <w:color w:val="0B0080"/>
            <w:u w:val="single"/>
            <w:vertAlign w:val="superscript"/>
          </w:rPr>
          <w:t>4</w:t>
        </w:r>
      </w:hyperlink>
      <w:proofErr w:type="gramStart"/>
      <w:r w:rsidRPr="00F46C02">
        <w:rPr>
          <w:rFonts w:ascii="Arial" w:eastAsia="Times New Roman" w:hAnsi="Arial" w:cs="Arial"/>
          <w:color w:val="252525"/>
          <w:vertAlign w:val="superscript"/>
        </w:rPr>
        <w:t>,</w:t>
      </w:r>
      <w:proofErr w:type="gramEnd"/>
      <w:r w:rsidR="00E221C6" w:rsidRPr="00F46C02">
        <w:rPr>
          <w:rFonts w:ascii="Arial" w:eastAsia="Times New Roman" w:hAnsi="Arial" w:cs="Arial"/>
          <w:color w:val="252525"/>
          <w:vertAlign w:val="superscript"/>
        </w:rPr>
        <w:fldChar w:fldCharType="begin"/>
      </w:r>
      <w:r w:rsidRPr="00F46C02">
        <w:rPr>
          <w:rFonts w:ascii="Arial" w:eastAsia="Times New Roman" w:hAnsi="Arial" w:cs="Arial"/>
          <w:color w:val="252525"/>
          <w:vertAlign w:val="superscript"/>
        </w:rPr>
        <w:instrText xml:space="preserve"> HYPERLINK "https://fr.wikipedia.org/wiki/Rougeole" \l "cite_note-5" </w:instrText>
      </w:r>
      <w:r w:rsidR="00E221C6" w:rsidRPr="00F46C02">
        <w:rPr>
          <w:rFonts w:ascii="Arial" w:eastAsia="Times New Roman" w:hAnsi="Arial" w:cs="Arial"/>
          <w:color w:val="252525"/>
          <w:vertAlign w:val="superscript"/>
        </w:rPr>
        <w:fldChar w:fldCharType="separate"/>
      </w:r>
      <w:r w:rsidRPr="00F46C02">
        <w:rPr>
          <w:rFonts w:ascii="Arial" w:eastAsia="Times New Roman" w:hAnsi="Arial" w:cs="Arial"/>
          <w:color w:val="0B0080"/>
          <w:u w:val="single"/>
          <w:vertAlign w:val="superscript"/>
        </w:rPr>
        <w:t>5</w:t>
      </w:r>
      <w:r w:rsidR="00E221C6" w:rsidRPr="00F46C02">
        <w:rPr>
          <w:rFonts w:ascii="Arial" w:eastAsia="Times New Roman" w:hAnsi="Arial" w:cs="Arial"/>
          <w:color w:val="252525"/>
          <w:vertAlign w:val="superscript"/>
        </w:rPr>
        <w:fldChar w:fldCharType="end"/>
      </w:r>
      <w:r w:rsidRPr="00F46C02">
        <w:rPr>
          <w:rFonts w:ascii="Arial" w:eastAsia="Times New Roman" w:hAnsi="Arial" w:cs="Arial"/>
          <w:color w:val="252525"/>
          <w:vertAlign w:val="superscript"/>
        </w:rPr>
        <w:t>,</w:t>
      </w:r>
      <w:hyperlink r:id="rId16" w:anchor="cite_note-6" w:history="1">
        <w:r w:rsidRPr="00F46C02">
          <w:rPr>
            <w:rFonts w:ascii="Arial" w:eastAsia="Times New Roman" w:hAnsi="Arial" w:cs="Arial"/>
            <w:color w:val="0B0080"/>
            <w:u w:val="single"/>
            <w:vertAlign w:val="superscript"/>
          </w:rPr>
          <w:t>6</w:t>
        </w:r>
      </w:hyperlink>
      <w:r w:rsidRPr="00F46C02">
        <w:rPr>
          <w:rFonts w:ascii="Arial" w:eastAsia="Times New Roman" w:hAnsi="Arial" w:cs="Arial"/>
          <w:color w:val="252525"/>
        </w:rPr>
        <w:t> que cette maladie est </w:t>
      </w:r>
      <w:r w:rsidRPr="00F46C02">
        <w:rPr>
          <w:rFonts w:ascii="Arial" w:eastAsia="Times New Roman" w:hAnsi="Arial" w:cs="Arial"/>
          <w:i/>
          <w:iCs/>
          <w:color w:val="252525"/>
        </w:rPr>
        <w:t>« hautement contagieuse »</w:t>
      </w:r>
      <w:hyperlink r:id="rId17" w:anchor="cite_note-7" w:history="1">
        <w:r w:rsidRPr="00F46C02">
          <w:rPr>
            <w:rFonts w:ascii="Arial" w:eastAsia="Times New Roman" w:hAnsi="Arial" w:cs="Arial"/>
            <w:color w:val="0B0080"/>
            <w:u w:val="single"/>
            <w:vertAlign w:val="superscript"/>
          </w:rPr>
          <w:t>7</w:t>
        </w:r>
      </w:hyperlink>
      <w:r w:rsidRPr="00F46C02">
        <w:rPr>
          <w:rFonts w:ascii="Arial" w:eastAsia="Times New Roman" w:hAnsi="Arial" w:cs="Arial"/>
          <w:color w:val="252525"/>
        </w:rPr>
        <w:t> La période de contagiosité débute 5 jours avant et dure jusqu'à 5 jours après l'éruption.</w:t>
      </w:r>
    </w:p>
    <w:p w:rsidR="001648C3" w:rsidRPr="00F46C02" w:rsidRDefault="001648C3" w:rsidP="00607EEB">
      <w:pPr>
        <w:pBdr>
          <w:bottom w:val="dotted" w:sz="8" w:space="0" w:color="AAAAAA"/>
        </w:pBdr>
        <w:spacing w:after="0" w:line="240" w:lineRule="auto"/>
        <w:outlineLvl w:val="2"/>
        <w:rPr>
          <w:rFonts w:ascii="Arial" w:eastAsia="Times New Roman" w:hAnsi="Arial" w:cs="Arial"/>
          <w:b/>
          <w:bCs/>
          <w:color w:val="000000"/>
        </w:rPr>
      </w:pPr>
      <w:r w:rsidRPr="00F46C02">
        <w:rPr>
          <w:rFonts w:ascii="Arial" w:eastAsia="Times New Roman" w:hAnsi="Arial" w:cs="Arial"/>
          <w:b/>
          <w:bCs/>
          <w:color w:val="000000"/>
        </w:rPr>
        <w:t>Diagnostic</w:t>
      </w:r>
    </w:p>
    <w:p w:rsidR="001648C3" w:rsidRPr="00F46C02" w:rsidRDefault="001648C3" w:rsidP="00F46C02">
      <w:pPr>
        <w:spacing w:after="0" w:line="240" w:lineRule="auto"/>
        <w:rPr>
          <w:rFonts w:ascii="Arial" w:eastAsia="Times New Roman" w:hAnsi="Arial" w:cs="Arial"/>
          <w:color w:val="252525"/>
        </w:rPr>
      </w:pPr>
      <w:r w:rsidRPr="00F46C02">
        <w:rPr>
          <w:rFonts w:ascii="Arial" w:eastAsia="Times New Roman" w:hAnsi="Arial" w:cs="Arial"/>
          <w:color w:val="252525"/>
        </w:rPr>
        <w:t>Il est essentiellement clinique. La recherche d'anticorps de type </w:t>
      </w:r>
      <w:proofErr w:type="spellStart"/>
      <w:r w:rsidR="00E221C6">
        <w:fldChar w:fldCharType="begin"/>
      </w:r>
      <w:r w:rsidR="00E221C6">
        <w:instrText>HYPERLINK "https://fr.wikipedia.org/wiki/Immunoglobuline_M" \o "Immunoglobuline M"</w:instrText>
      </w:r>
      <w:r w:rsidR="00E221C6">
        <w:fldChar w:fldCharType="separate"/>
      </w:r>
      <w:r w:rsidRPr="00F46C02">
        <w:rPr>
          <w:rFonts w:ascii="Arial" w:eastAsia="Times New Roman" w:hAnsi="Arial" w:cs="Arial"/>
          <w:color w:val="0B0080"/>
          <w:u w:val="single"/>
        </w:rPr>
        <w:t>IgM</w:t>
      </w:r>
      <w:proofErr w:type="spellEnd"/>
      <w:r w:rsidR="00E221C6">
        <w:fldChar w:fldCharType="end"/>
      </w:r>
      <w:r w:rsidRPr="00F46C02">
        <w:rPr>
          <w:rFonts w:ascii="Arial" w:eastAsia="Times New Roman" w:hAnsi="Arial" w:cs="Arial"/>
          <w:color w:val="252525"/>
        </w:rPr>
        <w:t> (</w:t>
      </w:r>
      <w:hyperlink r:id="rId18" w:tooltip="Sérologie" w:history="1">
        <w:r w:rsidRPr="00F46C02">
          <w:rPr>
            <w:rFonts w:ascii="Arial" w:eastAsia="Times New Roman" w:hAnsi="Arial" w:cs="Arial"/>
            <w:color w:val="0B0080"/>
            <w:u w:val="single"/>
          </w:rPr>
          <w:t>sérologie</w:t>
        </w:r>
      </w:hyperlink>
      <w:r w:rsidRPr="00F46C02">
        <w:rPr>
          <w:rFonts w:ascii="Arial" w:eastAsia="Times New Roman" w:hAnsi="Arial" w:cs="Arial"/>
          <w:color w:val="252525"/>
        </w:rPr>
        <w:t xml:space="preserve">) peut aider. </w:t>
      </w:r>
    </w:p>
    <w:p w:rsidR="001648C3" w:rsidRPr="00F46C02" w:rsidRDefault="001648C3" w:rsidP="00607EEB">
      <w:pPr>
        <w:pBdr>
          <w:bottom w:val="dotted" w:sz="8" w:space="0" w:color="AAAAAA"/>
        </w:pBdr>
        <w:spacing w:after="0" w:line="240" w:lineRule="auto"/>
        <w:outlineLvl w:val="2"/>
        <w:rPr>
          <w:rFonts w:ascii="Arial" w:eastAsia="Times New Roman" w:hAnsi="Arial" w:cs="Arial"/>
          <w:b/>
          <w:bCs/>
          <w:color w:val="000000"/>
        </w:rPr>
      </w:pPr>
      <w:r w:rsidRPr="00F46C02">
        <w:rPr>
          <w:rFonts w:ascii="Arial" w:eastAsia="Times New Roman" w:hAnsi="Arial" w:cs="Arial"/>
          <w:b/>
          <w:bCs/>
          <w:color w:val="000000"/>
        </w:rPr>
        <w:t>Diagnostic différentiel</w:t>
      </w:r>
    </w:p>
    <w:p w:rsidR="001648C3" w:rsidRPr="00F46C02" w:rsidRDefault="001648C3" w:rsidP="00607EEB">
      <w:pPr>
        <w:spacing w:after="0" w:line="240" w:lineRule="auto"/>
        <w:rPr>
          <w:rFonts w:ascii="Arial" w:eastAsia="Times New Roman" w:hAnsi="Arial" w:cs="Arial"/>
          <w:color w:val="252525"/>
        </w:rPr>
      </w:pPr>
      <w:r w:rsidRPr="00F46C02">
        <w:rPr>
          <w:rFonts w:ascii="Arial" w:eastAsia="Times New Roman" w:hAnsi="Arial" w:cs="Arial"/>
          <w:color w:val="252525"/>
        </w:rPr>
        <w:t xml:space="preserve">De manière générale, l'apparition des taches de </w:t>
      </w:r>
      <w:proofErr w:type="spellStart"/>
      <w:r w:rsidRPr="00F46C02">
        <w:rPr>
          <w:rFonts w:ascii="Arial" w:eastAsia="Times New Roman" w:hAnsi="Arial" w:cs="Arial"/>
          <w:color w:val="252525"/>
        </w:rPr>
        <w:t>Köplick</w:t>
      </w:r>
      <w:proofErr w:type="spellEnd"/>
      <w:r w:rsidRPr="00F46C02">
        <w:rPr>
          <w:rFonts w:ascii="Arial" w:eastAsia="Times New Roman" w:hAnsi="Arial" w:cs="Arial"/>
          <w:color w:val="252525"/>
        </w:rPr>
        <w:t xml:space="preserve"> et la progression caractéristique de l'éruption de la tête aux pieds suffit pour confirmer le diagnostic La rougeole peut être confondue avec la </w:t>
      </w:r>
      <w:hyperlink r:id="rId19" w:tooltip="Rubéole" w:history="1">
        <w:r w:rsidRPr="00F46C02">
          <w:rPr>
            <w:rFonts w:ascii="Arial" w:eastAsia="Times New Roman" w:hAnsi="Arial" w:cs="Arial"/>
            <w:color w:val="0B0080"/>
            <w:u w:val="single"/>
          </w:rPr>
          <w:t>rubéole</w:t>
        </w:r>
      </w:hyperlink>
      <w:r w:rsidRPr="00F46C02">
        <w:rPr>
          <w:rFonts w:ascii="Arial" w:eastAsia="Times New Roman" w:hAnsi="Arial" w:cs="Arial"/>
          <w:color w:val="252525"/>
        </w:rPr>
        <w:t>, la </w:t>
      </w:r>
      <w:hyperlink r:id="rId20" w:tooltip="Scarlatine" w:history="1">
        <w:r w:rsidRPr="00F46C02">
          <w:rPr>
            <w:rFonts w:ascii="Arial" w:eastAsia="Times New Roman" w:hAnsi="Arial" w:cs="Arial"/>
            <w:color w:val="0B0080"/>
            <w:u w:val="single"/>
          </w:rPr>
          <w:t>scarlatine</w:t>
        </w:r>
      </w:hyperlink>
      <w:r w:rsidRPr="00F46C02">
        <w:rPr>
          <w:rFonts w:ascii="Arial" w:eastAsia="Times New Roman" w:hAnsi="Arial" w:cs="Arial"/>
          <w:color w:val="252525"/>
        </w:rPr>
        <w:t>, la </w:t>
      </w:r>
      <w:hyperlink r:id="rId21" w:tooltip="Exanthème subit" w:history="1">
        <w:r w:rsidRPr="00F46C02">
          <w:rPr>
            <w:rFonts w:ascii="Arial" w:eastAsia="Times New Roman" w:hAnsi="Arial" w:cs="Arial"/>
            <w:color w:val="0B0080"/>
            <w:u w:val="single"/>
          </w:rPr>
          <w:t>roséole infantile</w:t>
        </w:r>
      </w:hyperlink>
      <w:r w:rsidRPr="00F46C02">
        <w:rPr>
          <w:rFonts w:ascii="Arial" w:eastAsia="Times New Roman" w:hAnsi="Arial" w:cs="Arial"/>
          <w:color w:val="252525"/>
        </w:rPr>
        <w:t>, la </w:t>
      </w:r>
      <w:hyperlink r:id="rId22" w:tooltip="Mononucléose infectieuse" w:history="1">
        <w:r w:rsidRPr="00F46C02">
          <w:rPr>
            <w:rFonts w:ascii="Arial" w:eastAsia="Times New Roman" w:hAnsi="Arial" w:cs="Arial"/>
            <w:color w:val="0B0080"/>
            <w:u w:val="single"/>
          </w:rPr>
          <w:t>mononucléose infectieuse</w:t>
        </w:r>
      </w:hyperlink>
      <w:r w:rsidRPr="00F46C02">
        <w:rPr>
          <w:rFonts w:ascii="Arial" w:eastAsia="Times New Roman" w:hAnsi="Arial" w:cs="Arial"/>
          <w:color w:val="252525"/>
        </w:rPr>
        <w:t xml:space="preserve"> ou encore une éruption d'origine médicamenteuse (exanthème </w:t>
      </w:r>
      <w:proofErr w:type="spellStart"/>
      <w:r w:rsidRPr="00F46C02">
        <w:rPr>
          <w:rFonts w:ascii="Arial" w:eastAsia="Times New Roman" w:hAnsi="Arial" w:cs="Arial"/>
          <w:color w:val="252525"/>
        </w:rPr>
        <w:t>morbilliforme</w:t>
      </w:r>
      <w:proofErr w:type="spellEnd"/>
      <w:r w:rsidRPr="00F46C02">
        <w:rPr>
          <w:rFonts w:ascii="Arial" w:eastAsia="Times New Roman" w:hAnsi="Arial" w:cs="Arial"/>
          <w:color w:val="252525"/>
        </w:rPr>
        <w:t>)</w:t>
      </w:r>
    </w:p>
    <w:p w:rsidR="001648C3" w:rsidRPr="00F46C02" w:rsidRDefault="001648C3" w:rsidP="00607EEB">
      <w:pPr>
        <w:pBdr>
          <w:bottom w:val="dotted" w:sz="8" w:space="0" w:color="AAAAAA"/>
        </w:pBdr>
        <w:spacing w:after="0" w:line="240" w:lineRule="auto"/>
        <w:outlineLvl w:val="2"/>
        <w:rPr>
          <w:rFonts w:ascii="Arial" w:eastAsia="Times New Roman" w:hAnsi="Arial" w:cs="Arial"/>
          <w:b/>
          <w:bCs/>
          <w:color w:val="000000"/>
        </w:rPr>
      </w:pPr>
      <w:r w:rsidRPr="00F46C02">
        <w:rPr>
          <w:rFonts w:ascii="Arial" w:eastAsia="Times New Roman" w:hAnsi="Arial" w:cs="Arial"/>
          <w:b/>
          <w:bCs/>
          <w:color w:val="000000"/>
        </w:rPr>
        <w:t>Complications</w:t>
      </w:r>
      <w:r w:rsidRPr="00F46C02">
        <w:rPr>
          <w:rFonts w:ascii="Arial" w:eastAsia="Times New Roman" w:hAnsi="Arial" w:cs="Arial"/>
          <w:color w:val="555555"/>
        </w:rPr>
        <w:t>]</w:t>
      </w:r>
    </w:p>
    <w:p w:rsidR="001648C3" w:rsidRPr="00F46C02" w:rsidRDefault="001648C3" w:rsidP="000D3271">
      <w:pPr>
        <w:spacing w:after="0" w:line="240" w:lineRule="auto"/>
        <w:rPr>
          <w:rFonts w:ascii="Arial" w:eastAsia="Times New Roman" w:hAnsi="Arial" w:cs="Arial"/>
          <w:color w:val="252525"/>
        </w:rPr>
      </w:pPr>
      <w:r w:rsidRPr="00F46C02">
        <w:rPr>
          <w:rFonts w:ascii="Arial" w:eastAsia="Times New Roman" w:hAnsi="Arial" w:cs="Arial"/>
          <w:color w:val="252525"/>
        </w:rPr>
        <w:t>Les formes les plus sévères de la rougeole apparaissent chez le jeune enfant souffrant de malnutrition, surtout en cas d'apports insuffisants en </w:t>
      </w:r>
      <w:hyperlink r:id="rId23" w:tooltip="Vitamines A (page inexistante)" w:history="1">
        <w:r w:rsidRPr="00F46C02">
          <w:rPr>
            <w:rFonts w:ascii="Arial" w:eastAsia="Times New Roman" w:hAnsi="Arial" w:cs="Arial"/>
            <w:color w:val="A55858"/>
            <w:u w:val="single"/>
          </w:rPr>
          <w:t>vitamines A</w:t>
        </w:r>
      </w:hyperlink>
      <w:r w:rsidRPr="00F46C02">
        <w:rPr>
          <w:rFonts w:ascii="Arial" w:eastAsia="Times New Roman" w:hAnsi="Arial" w:cs="Arial"/>
          <w:color w:val="252525"/>
        </w:rPr>
        <w:t> ou en cas de </w:t>
      </w:r>
      <w:hyperlink r:id="rId24" w:tooltip="Déficit immunitaire" w:history="1">
        <w:r w:rsidRPr="00F46C02">
          <w:rPr>
            <w:rFonts w:ascii="Arial" w:eastAsia="Times New Roman" w:hAnsi="Arial" w:cs="Arial"/>
            <w:color w:val="0B0080"/>
            <w:u w:val="single"/>
          </w:rPr>
          <w:t>déficit immunitaire</w:t>
        </w:r>
      </w:hyperlink>
      <w:r w:rsidRPr="00F46C02">
        <w:rPr>
          <w:rFonts w:ascii="Arial" w:eastAsia="Times New Roman" w:hAnsi="Arial" w:cs="Arial"/>
          <w:color w:val="252525"/>
        </w:rPr>
        <w:t> associé, tel le </w:t>
      </w:r>
      <w:hyperlink r:id="rId25" w:tooltip="Syndrome d'immunodéficience acquise" w:history="1">
        <w:r w:rsidRPr="00F46C02">
          <w:rPr>
            <w:rFonts w:ascii="Arial" w:eastAsia="Times New Roman" w:hAnsi="Arial" w:cs="Arial"/>
            <w:color w:val="0B0080"/>
            <w:u w:val="single"/>
          </w:rPr>
          <w:t>sida</w:t>
        </w:r>
      </w:hyperlink>
      <w:r w:rsidRPr="00F46C02">
        <w:rPr>
          <w:rFonts w:ascii="Arial" w:eastAsia="Times New Roman" w:hAnsi="Arial" w:cs="Arial"/>
          <w:color w:val="252525"/>
        </w:rPr>
        <w:t>. De Les complications de la rougeole peuvent être de quatre ordres : respiratoire, neurologique, digestif et oculaire.</w:t>
      </w:r>
    </w:p>
    <w:p w:rsidR="002944E2" w:rsidRDefault="002944E2" w:rsidP="000D3271">
      <w:pPr>
        <w:spacing w:after="0" w:line="240" w:lineRule="auto"/>
        <w:rPr>
          <w:rFonts w:ascii="Arial" w:eastAsia="Times New Roman" w:hAnsi="Arial" w:cs="Arial"/>
          <w:color w:val="252525"/>
        </w:rPr>
      </w:pPr>
    </w:p>
    <w:p w:rsidR="002944E2" w:rsidRDefault="002944E2" w:rsidP="000D3271">
      <w:pPr>
        <w:spacing w:after="0" w:line="240" w:lineRule="auto"/>
        <w:rPr>
          <w:rFonts w:ascii="Arial" w:eastAsia="Times New Roman" w:hAnsi="Arial" w:cs="Arial"/>
          <w:color w:val="252525"/>
        </w:rPr>
      </w:pPr>
    </w:p>
    <w:p w:rsidR="001648C3" w:rsidRPr="00F46C02" w:rsidRDefault="001648C3" w:rsidP="000D3271">
      <w:pPr>
        <w:spacing w:after="0" w:line="240" w:lineRule="auto"/>
        <w:rPr>
          <w:rFonts w:ascii="Arial" w:eastAsia="Times New Roman" w:hAnsi="Arial" w:cs="Arial"/>
          <w:color w:val="252525"/>
        </w:rPr>
      </w:pPr>
      <w:r w:rsidRPr="00F46C02">
        <w:rPr>
          <w:rFonts w:ascii="Arial" w:eastAsia="Times New Roman" w:hAnsi="Arial" w:cs="Arial"/>
          <w:color w:val="252525"/>
        </w:rPr>
        <w:t>Une des complications neurologiques est l’</w:t>
      </w:r>
      <w:hyperlink r:id="rId26" w:tooltip="Encéphalite" w:history="1">
        <w:r w:rsidRPr="00F46C02">
          <w:rPr>
            <w:rFonts w:ascii="Arial" w:eastAsia="Times New Roman" w:hAnsi="Arial" w:cs="Arial"/>
            <w:color w:val="0B0080"/>
            <w:u w:val="single"/>
          </w:rPr>
          <w:t>encéphalite</w:t>
        </w:r>
      </w:hyperlink>
      <w:r w:rsidRPr="00F46C02">
        <w:rPr>
          <w:rFonts w:ascii="Arial" w:eastAsia="Times New Roman" w:hAnsi="Arial" w:cs="Arial"/>
          <w:color w:val="252525"/>
        </w:rPr>
        <w:t> post-éruptive ou </w:t>
      </w:r>
      <w:hyperlink r:id="rId27" w:tooltip="Encéphalite post-infectieuse" w:history="1">
        <w:r w:rsidRPr="00F46C02">
          <w:rPr>
            <w:rFonts w:ascii="Arial" w:eastAsia="Times New Roman" w:hAnsi="Arial" w:cs="Arial"/>
            <w:color w:val="0B0080"/>
            <w:u w:val="single"/>
          </w:rPr>
          <w:t>post-infectieuse</w:t>
        </w:r>
      </w:hyperlink>
      <w:r w:rsidRPr="00F46C02">
        <w:rPr>
          <w:rFonts w:ascii="Arial" w:eastAsia="Times New Roman" w:hAnsi="Arial" w:cs="Arial"/>
          <w:color w:val="252525"/>
        </w:rPr>
        <w:t>. La mortalité de la rougeole est cependant essentiellement secondaire à ses complications pneumologiques.</w:t>
      </w:r>
    </w:p>
    <w:p w:rsidR="001648C3" w:rsidRPr="00F46C02" w:rsidRDefault="001648C3" w:rsidP="000D3271">
      <w:pPr>
        <w:spacing w:after="0" w:line="240" w:lineRule="auto"/>
        <w:rPr>
          <w:rFonts w:ascii="Arial" w:eastAsia="Times New Roman" w:hAnsi="Arial" w:cs="Arial"/>
          <w:color w:val="252525"/>
        </w:rPr>
      </w:pPr>
      <w:r w:rsidRPr="00F46C02">
        <w:rPr>
          <w:rFonts w:ascii="Arial" w:eastAsia="Times New Roman" w:hAnsi="Arial" w:cs="Arial"/>
          <w:color w:val="252525"/>
        </w:rPr>
        <w:t>Les </w:t>
      </w:r>
      <w:proofErr w:type="spellStart"/>
      <w:r w:rsidR="00E221C6" w:rsidRPr="00F46C02">
        <w:rPr>
          <w:rFonts w:ascii="Arial" w:eastAsia="Times New Roman" w:hAnsi="Arial" w:cs="Arial"/>
          <w:color w:val="252525"/>
        </w:rPr>
        <w:fldChar w:fldCharType="begin"/>
      </w:r>
      <w:r w:rsidRPr="00F46C02">
        <w:rPr>
          <w:rFonts w:ascii="Arial" w:eastAsia="Times New Roman" w:hAnsi="Arial" w:cs="Arial"/>
          <w:color w:val="252525"/>
        </w:rPr>
        <w:instrText xml:space="preserve"> HYPERLINK "https://fr.wikipedia.org/wiki/K%C3%A9ratite" \o "Kératite" </w:instrText>
      </w:r>
      <w:r w:rsidR="00E221C6" w:rsidRPr="00F46C02">
        <w:rPr>
          <w:rFonts w:ascii="Arial" w:eastAsia="Times New Roman" w:hAnsi="Arial" w:cs="Arial"/>
          <w:color w:val="252525"/>
        </w:rPr>
        <w:fldChar w:fldCharType="separate"/>
      </w:r>
      <w:r w:rsidRPr="00F46C02">
        <w:rPr>
          <w:rFonts w:ascii="Arial" w:eastAsia="Times New Roman" w:hAnsi="Arial" w:cs="Arial"/>
          <w:color w:val="0B0080"/>
          <w:u w:val="single"/>
        </w:rPr>
        <w:t>kérato</w:t>
      </w:r>
      <w:proofErr w:type="spellEnd"/>
      <w:r w:rsidRPr="00F46C02">
        <w:rPr>
          <w:rFonts w:ascii="Arial" w:eastAsia="Times New Roman" w:hAnsi="Arial" w:cs="Arial"/>
          <w:color w:val="0B0080"/>
          <w:u w:val="single"/>
        </w:rPr>
        <w:t>-</w:t>
      </w:r>
      <w:r w:rsidR="00E221C6" w:rsidRPr="00F46C02">
        <w:rPr>
          <w:rFonts w:ascii="Arial" w:eastAsia="Times New Roman" w:hAnsi="Arial" w:cs="Arial"/>
          <w:color w:val="252525"/>
        </w:rPr>
        <w:fldChar w:fldCharType="end"/>
      </w:r>
      <w:hyperlink r:id="rId28" w:tooltip="Conjonctive" w:history="1">
        <w:r w:rsidRPr="00F46C02">
          <w:rPr>
            <w:rFonts w:ascii="Arial" w:eastAsia="Times New Roman" w:hAnsi="Arial" w:cs="Arial"/>
            <w:color w:val="0B0080"/>
            <w:u w:val="single"/>
          </w:rPr>
          <w:t>conjonctives</w:t>
        </w:r>
      </w:hyperlink>
      <w:r w:rsidRPr="00F46C02">
        <w:rPr>
          <w:rFonts w:ascii="Arial" w:eastAsia="Times New Roman" w:hAnsi="Arial" w:cs="Arial"/>
          <w:color w:val="252525"/>
        </w:rPr>
        <w:t> sont fréquentes et peuvent se compliquer de cécité, plus particulièrement en cas de déficit en </w:t>
      </w:r>
      <w:hyperlink r:id="rId29" w:tooltip="Vitamine A" w:history="1">
        <w:r w:rsidRPr="00F46C02">
          <w:rPr>
            <w:rFonts w:ascii="Arial" w:eastAsia="Times New Roman" w:hAnsi="Arial" w:cs="Arial"/>
            <w:color w:val="0B0080"/>
            <w:u w:val="single"/>
          </w:rPr>
          <w:t>vitamine A</w:t>
        </w:r>
      </w:hyperlink>
      <w:proofErr w:type="gramStart"/>
      <w:r w:rsidRPr="00F46C02">
        <w:rPr>
          <w:rFonts w:ascii="Arial" w:eastAsia="Times New Roman" w:hAnsi="Arial" w:cs="Arial"/>
          <w:color w:val="252525"/>
        </w:rPr>
        <w:t>,.</w:t>
      </w:r>
      <w:proofErr w:type="gramEnd"/>
    </w:p>
    <w:p w:rsidR="001648C3" w:rsidRPr="00F46C02" w:rsidRDefault="001648C3" w:rsidP="00607EEB">
      <w:pPr>
        <w:pBdr>
          <w:bottom w:val="single" w:sz="8" w:space="0" w:color="AAAAAA"/>
        </w:pBdr>
        <w:spacing w:after="0" w:line="240" w:lineRule="auto"/>
        <w:outlineLvl w:val="1"/>
        <w:rPr>
          <w:rFonts w:ascii="Georgia" w:eastAsia="Times New Roman" w:hAnsi="Georgia" w:cs="Arial"/>
          <w:color w:val="000000"/>
          <w:sz w:val="24"/>
          <w:szCs w:val="24"/>
        </w:rPr>
      </w:pPr>
      <w:r w:rsidRPr="00F46C02">
        <w:rPr>
          <w:rFonts w:ascii="Georgia" w:eastAsia="Times New Roman" w:hAnsi="Georgia" w:cs="Arial"/>
          <w:color w:val="000000"/>
          <w:sz w:val="24"/>
          <w:szCs w:val="24"/>
        </w:rPr>
        <w:t>Traitement de la rougeole</w:t>
      </w:r>
    </w:p>
    <w:p w:rsidR="001648C3" w:rsidRPr="001648C3" w:rsidRDefault="001648C3" w:rsidP="00607EEB">
      <w:pPr>
        <w:pBdr>
          <w:bottom w:val="dotted" w:sz="8" w:space="0" w:color="AAAAAA"/>
        </w:pBdr>
        <w:spacing w:after="0" w:line="240" w:lineRule="auto"/>
        <w:outlineLvl w:val="2"/>
        <w:rPr>
          <w:rFonts w:ascii="Arial" w:eastAsia="Times New Roman" w:hAnsi="Arial" w:cs="Arial"/>
          <w:b/>
          <w:bCs/>
          <w:color w:val="000000"/>
          <w:sz w:val="25"/>
          <w:szCs w:val="25"/>
        </w:rPr>
      </w:pPr>
      <w:r w:rsidRPr="001648C3">
        <w:rPr>
          <w:rFonts w:ascii="Arial" w:eastAsia="Times New Roman" w:hAnsi="Arial" w:cs="Arial"/>
          <w:b/>
          <w:bCs/>
          <w:color w:val="000000"/>
          <w:sz w:val="25"/>
        </w:rPr>
        <w:t>Traitement curatif</w:t>
      </w:r>
    </w:p>
    <w:p w:rsidR="001648C3" w:rsidRPr="001648C3" w:rsidRDefault="001648C3" w:rsidP="00607EEB">
      <w:pPr>
        <w:spacing w:after="0" w:line="240" w:lineRule="auto"/>
        <w:rPr>
          <w:rFonts w:ascii="Arial" w:eastAsia="Times New Roman" w:hAnsi="Arial" w:cs="Arial"/>
          <w:color w:val="252525"/>
          <w:sz w:val="21"/>
          <w:szCs w:val="21"/>
        </w:rPr>
      </w:pPr>
      <w:r w:rsidRPr="00F46C02">
        <w:rPr>
          <w:rFonts w:ascii="Arial" w:eastAsia="Times New Roman" w:hAnsi="Arial" w:cs="Arial"/>
          <w:color w:val="252525"/>
        </w:rPr>
        <w:t>Le traitement curatif de la rougeole n’est pas spécifique à cette maladie. Le plus souvent, on donnera au patient de quoi soulager les différents symptômes, comme la toux, les démangeaisons ou la fièvre. En cas de surinfection bactérienne (comme lors d'une pneumonie), un </w:t>
      </w:r>
      <w:hyperlink r:id="rId30" w:tooltip="Antibiotique" w:history="1">
        <w:r w:rsidRPr="00F46C02">
          <w:rPr>
            <w:rFonts w:ascii="Arial" w:eastAsia="Times New Roman" w:hAnsi="Arial" w:cs="Arial"/>
            <w:color w:val="0B0080"/>
            <w:u w:val="single"/>
          </w:rPr>
          <w:t>antibiotique</w:t>
        </w:r>
      </w:hyperlink>
      <w:r w:rsidRPr="00F46C02">
        <w:rPr>
          <w:rFonts w:ascii="Arial" w:eastAsia="Times New Roman" w:hAnsi="Arial" w:cs="Arial"/>
          <w:color w:val="252525"/>
        </w:rPr>
        <w:t> est alors donné. Cependant il n'existe à ce jour aucun médicament antiviral efficace contre le virus morbilleux</w:t>
      </w:r>
      <w:r w:rsidRPr="001648C3">
        <w:rPr>
          <w:rFonts w:ascii="Arial" w:eastAsia="Times New Roman" w:hAnsi="Arial" w:cs="Arial"/>
          <w:color w:val="252525"/>
          <w:sz w:val="21"/>
          <w:szCs w:val="21"/>
        </w:rPr>
        <w:t xml:space="preserve">. </w:t>
      </w:r>
    </w:p>
    <w:p w:rsidR="001648C3" w:rsidRPr="00F46C02" w:rsidRDefault="001648C3" w:rsidP="00607EEB">
      <w:pPr>
        <w:pBdr>
          <w:bottom w:val="dotted" w:sz="8" w:space="0" w:color="AAAAAA"/>
        </w:pBdr>
        <w:spacing w:after="0" w:line="240" w:lineRule="auto"/>
        <w:outlineLvl w:val="2"/>
        <w:rPr>
          <w:rFonts w:ascii="Arial" w:eastAsia="Times New Roman" w:hAnsi="Arial" w:cs="Arial"/>
          <w:b/>
          <w:bCs/>
          <w:color w:val="000000"/>
          <w:sz w:val="24"/>
          <w:szCs w:val="24"/>
        </w:rPr>
      </w:pPr>
      <w:r w:rsidRPr="00F46C02">
        <w:rPr>
          <w:rFonts w:ascii="Arial" w:eastAsia="Times New Roman" w:hAnsi="Arial" w:cs="Arial"/>
          <w:b/>
          <w:bCs/>
          <w:color w:val="000000"/>
          <w:sz w:val="24"/>
          <w:szCs w:val="24"/>
        </w:rPr>
        <w:t>Vaccination préventive</w:t>
      </w:r>
    </w:p>
    <w:p w:rsidR="001648C3" w:rsidRPr="00F46C02" w:rsidRDefault="001648C3" w:rsidP="00607EEB">
      <w:pPr>
        <w:spacing w:after="0" w:line="240" w:lineRule="auto"/>
        <w:rPr>
          <w:rFonts w:ascii="Arial" w:eastAsia="Times New Roman" w:hAnsi="Arial" w:cs="Arial"/>
          <w:color w:val="252525"/>
        </w:rPr>
      </w:pPr>
      <w:r w:rsidRPr="00F46C02">
        <w:rPr>
          <w:rFonts w:ascii="Arial" w:eastAsia="Times New Roman" w:hAnsi="Arial" w:cs="Arial"/>
          <w:color w:val="252525"/>
        </w:rPr>
        <w:t xml:space="preserve">La vaccination est le meilleur traitement préventif actuel. </w:t>
      </w:r>
    </w:p>
    <w:p w:rsidR="001648C3" w:rsidRPr="00F46C02" w:rsidRDefault="001648C3" w:rsidP="00607EEB">
      <w:pPr>
        <w:spacing w:after="0" w:line="240" w:lineRule="auto"/>
        <w:rPr>
          <w:rFonts w:ascii="Arial" w:eastAsia="Times New Roman" w:hAnsi="Arial" w:cs="Arial"/>
          <w:color w:val="252525"/>
        </w:rPr>
      </w:pPr>
      <w:r w:rsidRPr="00F46C02">
        <w:rPr>
          <w:rFonts w:ascii="Arial" w:eastAsia="Times New Roman" w:hAnsi="Arial" w:cs="Arial"/>
          <w:color w:val="252525"/>
        </w:rPr>
        <w:t>Sur le plan de la prévention, une première dose du vaccin contre la rougeole est recommandée à l'âge de 12 mois (ou 9 mois en cas de vie en collectivité). Le vaccin recommandé, appelé « </w:t>
      </w:r>
      <w:hyperlink r:id="rId31" w:tooltip="Vaccin contre la rougeole, la rubéole et les oreillons" w:history="1">
        <w:r w:rsidRPr="00F46C02">
          <w:rPr>
            <w:rFonts w:ascii="Arial" w:eastAsia="Times New Roman" w:hAnsi="Arial" w:cs="Arial"/>
            <w:color w:val="0B0080"/>
            <w:u w:val="single"/>
          </w:rPr>
          <w:t>ROR</w:t>
        </w:r>
      </w:hyperlink>
      <w:r w:rsidRPr="00F46C02">
        <w:rPr>
          <w:rFonts w:ascii="Arial" w:eastAsia="Times New Roman" w:hAnsi="Arial" w:cs="Arial"/>
          <w:color w:val="252525"/>
        </w:rPr>
        <w:t xml:space="preserve"> », protège également contre deux autres maladies, la rubéole et les oreillons (c’est ce qu’on appelle un vaccin trivalent). </w:t>
      </w:r>
    </w:p>
    <w:p w:rsidR="00D95794" w:rsidRDefault="00D95794" w:rsidP="00D95794">
      <w:pPr>
        <w:spacing w:after="0" w:line="240" w:lineRule="auto"/>
        <w:jc w:val="center"/>
        <w:outlineLvl w:val="0"/>
        <w:rPr>
          <w:rFonts w:ascii="Arial" w:eastAsia="Times New Roman" w:hAnsi="Arial" w:cs="Arial"/>
          <w:b/>
          <w:bCs/>
          <w:color w:val="252525"/>
          <w:sz w:val="28"/>
          <w:szCs w:val="28"/>
          <w:u w:val="single"/>
        </w:rPr>
      </w:pPr>
      <w:r w:rsidRPr="00140856">
        <w:rPr>
          <w:rFonts w:ascii="Arial" w:eastAsia="Times New Roman" w:hAnsi="Arial" w:cs="Arial"/>
          <w:b/>
          <w:bCs/>
          <w:color w:val="252525"/>
          <w:sz w:val="28"/>
          <w:szCs w:val="28"/>
          <w:u w:val="single"/>
        </w:rPr>
        <w:t>La</w:t>
      </w:r>
      <w:r w:rsidRPr="00D95794">
        <w:rPr>
          <w:rFonts w:ascii="Arial" w:eastAsia="Times New Roman" w:hAnsi="Arial" w:cs="Arial"/>
          <w:b/>
          <w:bCs/>
          <w:color w:val="252525"/>
          <w:sz w:val="28"/>
          <w:szCs w:val="28"/>
          <w:u w:val="single"/>
        </w:rPr>
        <w:t> </w:t>
      </w:r>
      <w:r w:rsidRPr="00140856">
        <w:rPr>
          <w:rFonts w:ascii="Arial" w:eastAsia="Times New Roman" w:hAnsi="Arial" w:cs="Arial"/>
          <w:b/>
          <w:bCs/>
          <w:color w:val="252525"/>
          <w:sz w:val="28"/>
          <w:szCs w:val="28"/>
          <w:u w:val="single"/>
        </w:rPr>
        <w:t>dysenterie</w:t>
      </w:r>
      <w:r w:rsidRPr="00D95794">
        <w:rPr>
          <w:rFonts w:ascii="Arial" w:eastAsia="Times New Roman" w:hAnsi="Arial" w:cs="Arial"/>
          <w:b/>
          <w:bCs/>
          <w:color w:val="252525"/>
          <w:sz w:val="28"/>
          <w:szCs w:val="28"/>
          <w:u w:val="single"/>
        </w:rPr>
        <w:t xml:space="preserve"> bacillaire </w:t>
      </w:r>
    </w:p>
    <w:p w:rsidR="00D95794" w:rsidRPr="00D95794" w:rsidRDefault="00D95794" w:rsidP="00D95794">
      <w:pPr>
        <w:spacing w:after="0" w:line="240" w:lineRule="auto"/>
        <w:jc w:val="center"/>
        <w:outlineLvl w:val="0"/>
        <w:rPr>
          <w:b/>
          <w:bCs/>
          <w:kern w:val="36"/>
          <w:sz w:val="28"/>
          <w:szCs w:val="28"/>
          <w:u w:val="single"/>
        </w:rPr>
      </w:pPr>
    </w:p>
    <w:p w:rsidR="00D95794" w:rsidRPr="00140856" w:rsidRDefault="00D95794" w:rsidP="00D95794">
      <w:pPr>
        <w:shd w:val="clear" w:color="auto" w:fill="FFFFFF"/>
        <w:spacing w:after="0" w:line="240" w:lineRule="auto"/>
        <w:rPr>
          <w:rFonts w:ascii="Arial" w:eastAsia="Times New Roman" w:hAnsi="Arial" w:cs="Arial"/>
          <w:color w:val="252525"/>
        </w:rPr>
      </w:pPr>
      <w:r w:rsidRPr="00140856">
        <w:rPr>
          <w:rFonts w:ascii="Arial" w:eastAsia="Times New Roman" w:hAnsi="Arial" w:cs="Arial"/>
          <w:color w:val="252525"/>
        </w:rPr>
        <w:t>La</w:t>
      </w:r>
      <w:r w:rsidRPr="00E01229">
        <w:rPr>
          <w:rFonts w:ascii="Arial" w:eastAsia="Times New Roman" w:hAnsi="Arial" w:cs="Arial"/>
          <w:color w:val="252525"/>
        </w:rPr>
        <w:t> </w:t>
      </w:r>
      <w:r w:rsidRPr="00140856">
        <w:rPr>
          <w:rFonts w:ascii="Arial" w:eastAsia="Times New Roman" w:hAnsi="Arial" w:cs="Arial"/>
          <w:b/>
          <w:bCs/>
          <w:color w:val="252525"/>
        </w:rPr>
        <w:t>dysenterie</w:t>
      </w:r>
      <w:r w:rsidRPr="00E01229">
        <w:rPr>
          <w:rFonts w:ascii="Arial" w:eastAsia="Times New Roman" w:hAnsi="Arial" w:cs="Arial"/>
          <w:color w:val="252525"/>
        </w:rPr>
        <w:t> </w:t>
      </w:r>
      <w:r w:rsidRPr="00140856">
        <w:rPr>
          <w:rFonts w:ascii="Arial" w:eastAsia="Times New Roman" w:hAnsi="Arial" w:cs="Arial"/>
          <w:color w:val="252525"/>
        </w:rPr>
        <w:t>est une</w:t>
      </w:r>
      <w:r w:rsidRPr="00E01229">
        <w:rPr>
          <w:rFonts w:ascii="Arial" w:eastAsia="Times New Roman" w:hAnsi="Arial" w:cs="Arial"/>
          <w:color w:val="252525"/>
        </w:rPr>
        <w:t> </w:t>
      </w:r>
      <w:hyperlink r:id="rId32" w:tooltip="Maladie infectieuse" w:history="1">
        <w:r w:rsidRPr="00E01229">
          <w:rPr>
            <w:rFonts w:ascii="Arial" w:eastAsia="Times New Roman" w:hAnsi="Arial" w:cs="Arial"/>
            <w:color w:val="0B0080"/>
            <w:u w:val="single"/>
          </w:rPr>
          <w:t>maladie infectieuse</w:t>
        </w:r>
      </w:hyperlink>
      <w:r w:rsidRPr="00E01229">
        <w:rPr>
          <w:rFonts w:ascii="Arial" w:eastAsia="Times New Roman" w:hAnsi="Arial" w:cs="Arial"/>
          <w:color w:val="252525"/>
        </w:rPr>
        <w:t> </w:t>
      </w:r>
      <w:r w:rsidRPr="00140856">
        <w:rPr>
          <w:rFonts w:ascii="Arial" w:eastAsia="Times New Roman" w:hAnsi="Arial" w:cs="Arial"/>
          <w:color w:val="252525"/>
        </w:rPr>
        <w:t>du</w:t>
      </w:r>
      <w:r w:rsidRPr="00E01229">
        <w:rPr>
          <w:rFonts w:ascii="Arial" w:eastAsia="Times New Roman" w:hAnsi="Arial" w:cs="Arial"/>
          <w:color w:val="252525"/>
        </w:rPr>
        <w:t> </w:t>
      </w:r>
      <w:hyperlink r:id="rId33" w:tooltip="Côlon" w:history="1">
        <w:r w:rsidRPr="00E01229">
          <w:rPr>
            <w:rFonts w:ascii="Arial" w:eastAsia="Times New Roman" w:hAnsi="Arial" w:cs="Arial"/>
            <w:color w:val="0B0080"/>
            <w:u w:val="single"/>
          </w:rPr>
          <w:t>côlon</w:t>
        </w:r>
      </w:hyperlink>
      <w:r w:rsidRPr="00E01229">
        <w:rPr>
          <w:rFonts w:ascii="Arial" w:eastAsia="Times New Roman" w:hAnsi="Arial" w:cs="Arial"/>
          <w:color w:val="252525"/>
        </w:rPr>
        <w:t> </w:t>
      </w:r>
      <w:r w:rsidRPr="00140856">
        <w:rPr>
          <w:rFonts w:ascii="Arial" w:eastAsia="Times New Roman" w:hAnsi="Arial" w:cs="Arial"/>
          <w:color w:val="252525"/>
        </w:rPr>
        <w:t>chez l’humain, qui peut être grave, aiguë ou chronique.</w:t>
      </w:r>
    </w:p>
    <w:p w:rsidR="00D95794" w:rsidRPr="00140856" w:rsidRDefault="00D95794" w:rsidP="00D95794">
      <w:pPr>
        <w:shd w:val="clear" w:color="auto" w:fill="FFFFFF"/>
        <w:spacing w:after="0" w:line="240" w:lineRule="auto"/>
        <w:rPr>
          <w:rFonts w:ascii="Arial" w:eastAsia="Times New Roman" w:hAnsi="Arial" w:cs="Arial"/>
          <w:color w:val="252525"/>
        </w:rPr>
      </w:pPr>
      <w:r w:rsidRPr="00140856">
        <w:rPr>
          <w:rFonts w:ascii="Arial" w:eastAsia="Times New Roman" w:hAnsi="Arial" w:cs="Arial"/>
          <w:color w:val="252525"/>
        </w:rPr>
        <w:t>Il y a deux principaux types :</w:t>
      </w:r>
    </w:p>
    <w:p w:rsidR="00D95794" w:rsidRPr="00E01229" w:rsidRDefault="00D95794" w:rsidP="00D95794">
      <w:pPr>
        <w:numPr>
          <w:ilvl w:val="0"/>
          <w:numId w:val="2"/>
        </w:numPr>
        <w:shd w:val="clear" w:color="auto" w:fill="FFFFFF"/>
        <w:spacing w:after="0" w:line="240" w:lineRule="auto"/>
        <w:ind w:left="0"/>
        <w:rPr>
          <w:rFonts w:ascii="Arial" w:eastAsia="Times New Roman" w:hAnsi="Arial" w:cs="Arial"/>
          <w:color w:val="252525"/>
        </w:rPr>
      </w:pPr>
      <w:r w:rsidRPr="00140856">
        <w:rPr>
          <w:rFonts w:ascii="Arial" w:eastAsia="Times New Roman" w:hAnsi="Arial" w:cs="Arial"/>
          <w:color w:val="252525"/>
        </w:rPr>
        <w:t>la dysenterie bacillaire ou dysenterie bactérienne, c'est-à-dire causée par une bactérie, dont la</w:t>
      </w:r>
      <w:r w:rsidRPr="00E01229">
        <w:rPr>
          <w:rFonts w:ascii="Arial" w:eastAsia="Times New Roman" w:hAnsi="Arial" w:cs="Arial"/>
          <w:color w:val="252525"/>
        </w:rPr>
        <w:t> </w:t>
      </w:r>
      <w:proofErr w:type="spellStart"/>
      <w:r w:rsidR="00E221C6" w:rsidRPr="00140856">
        <w:rPr>
          <w:rFonts w:ascii="Arial" w:eastAsia="Times New Roman" w:hAnsi="Arial" w:cs="Arial"/>
          <w:color w:val="252525"/>
        </w:rPr>
        <w:fldChar w:fldCharType="begin"/>
      </w:r>
      <w:r w:rsidRPr="00140856">
        <w:rPr>
          <w:rFonts w:ascii="Arial" w:eastAsia="Times New Roman" w:hAnsi="Arial" w:cs="Arial"/>
          <w:color w:val="252525"/>
        </w:rPr>
        <w:instrText xml:space="preserve"> HYPERLINK "https://fr.wikipedia.org/wiki/Shigellose" \o "Shigellose" </w:instrText>
      </w:r>
      <w:r w:rsidR="00E221C6" w:rsidRPr="00140856">
        <w:rPr>
          <w:rFonts w:ascii="Arial" w:eastAsia="Times New Roman" w:hAnsi="Arial" w:cs="Arial"/>
          <w:color w:val="252525"/>
        </w:rPr>
        <w:fldChar w:fldCharType="separate"/>
      </w:r>
      <w:r w:rsidRPr="00E01229">
        <w:rPr>
          <w:rFonts w:ascii="Arial" w:eastAsia="Times New Roman" w:hAnsi="Arial" w:cs="Arial"/>
          <w:color w:val="0B0080"/>
          <w:u w:val="single"/>
        </w:rPr>
        <w:t>shigellose</w:t>
      </w:r>
      <w:proofErr w:type="spellEnd"/>
      <w:r w:rsidR="00E221C6" w:rsidRPr="00140856">
        <w:rPr>
          <w:rFonts w:ascii="Arial" w:eastAsia="Times New Roman" w:hAnsi="Arial" w:cs="Arial"/>
          <w:color w:val="252525"/>
        </w:rPr>
        <w:fldChar w:fldCharType="end"/>
      </w:r>
      <w:r w:rsidRPr="00140856">
        <w:rPr>
          <w:rFonts w:ascii="Arial" w:eastAsia="Times New Roman" w:hAnsi="Arial" w:cs="Arial"/>
          <w:color w:val="252525"/>
        </w:rPr>
        <w:t>, causée par l’un des divers types de la</w:t>
      </w:r>
      <w:r w:rsidRPr="00E01229">
        <w:rPr>
          <w:rFonts w:ascii="Arial" w:eastAsia="Times New Roman" w:hAnsi="Arial" w:cs="Arial"/>
          <w:color w:val="252525"/>
        </w:rPr>
        <w:t> </w:t>
      </w:r>
      <w:hyperlink r:id="rId34" w:tooltip="Bactérie" w:history="1">
        <w:r w:rsidRPr="00E01229">
          <w:rPr>
            <w:rFonts w:ascii="Arial" w:eastAsia="Times New Roman" w:hAnsi="Arial" w:cs="Arial"/>
            <w:color w:val="0B0080"/>
            <w:u w:val="single"/>
          </w:rPr>
          <w:t>bactérie</w:t>
        </w:r>
      </w:hyperlink>
      <w:r w:rsidRPr="00E01229">
        <w:rPr>
          <w:rFonts w:ascii="Arial" w:eastAsia="Times New Roman" w:hAnsi="Arial" w:cs="Arial"/>
          <w:color w:val="252525"/>
        </w:rPr>
        <w:t> </w:t>
      </w:r>
      <w:proofErr w:type="spellStart"/>
      <w:r w:rsidR="00E221C6" w:rsidRPr="00140856">
        <w:rPr>
          <w:rFonts w:ascii="Arial" w:eastAsia="Times New Roman" w:hAnsi="Arial" w:cs="Arial"/>
          <w:i/>
          <w:iCs/>
          <w:color w:val="252525"/>
        </w:rPr>
        <w:fldChar w:fldCharType="begin"/>
      </w:r>
      <w:r w:rsidRPr="00140856">
        <w:rPr>
          <w:rFonts w:ascii="Arial" w:eastAsia="Times New Roman" w:hAnsi="Arial" w:cs="Arial"/>
          <w:i/>
          <w:iCs/>
          <w:color w:val="252525"/>
        </w:rPr>
        <w:instrText xml:space="preserve"> HYPERLINK "https://fr.wikipedia.org/wiki/Shigella" \o "Shigella" </w:instrText>
      </w:r>
      <w:r w:rsidR="00E221C6" w:rsidRPr="00140856">
        <w:rPr>
          <w:rFonts w:ascii="Arial" w:eastAsia="Times New Roman" w:hAnsi="Arial" w:cs="Arial"/>
          <w:i/>
          <w:iCs/>
          <w:color w:val="252525"/>
        </w:rPr>
        <w:fldChar w:fldCharType="separate"/>
      </w:r>
      <w:r w:rsidRPr="00E01229">
        <w:rPr>
          <w:rFonts w:ascii="Arial" w:eastAsia="Times New Roman" w:hAnsi="Arial" w:cs="Arial"/>
          <w:i/>
          <w:iCs/>
          <w:color w:val="0B0080"/>
          <w:u w:val="single"/>
        </w:rPr>
        <w:t>Shigella</w:t>
      </w:r>
      <w:proofErr w:type="spellEnd"/>
      <w:r w:rsidR="00E221C6" w:rsidRPr="00140856">
        <w:rPr>
          <w:rFonts w:ascii="Arial" w:eastAsia="Times New Roman" w:hAnsi="Arial" w:cs="Arial"/>
          <w:i/>
          <w:iCs/>
          <w:color w:val="252525"/>
        </w:rPr>
        <w:fldChar w:fldCharType="end"/>
      </w:r>
      <w:r w:rsidRPr="00140856">
        <w:rPr>
          <w:rFonts w:ascii="Arial" w:eastAsia="Times New Roman" w:hAnsi="Arial" w:cs="Arial"/>
          <w:color w:val="252525"/>
        </w:rPr>
        <w:t xml:space="preserve">, </w:t>
      </w:r>
    </w:p>
    <w:p w:rsidR="00D95794" w:rsidRPr="00140856" w:rsidRDefault="00D95794" w:rsidP="00D95794">
      <w:pPr>
        <w:numPr>
          <w:ilvl w:val="0"/>
          <w:numId w:val="2"/>
        </w:numPr>
        <w:shd w:val="clear" w:color="auto" w:fill="FFFFFF"/>
        <w:spacing w:after="0" w:line="240" w:lineRule="auto"/>
        <w:ind w:left="0"/>
        <w:rPr>
          <w:rFonts w:ascii="Arial" w:eastAsia="Times New Roman" w:hAnsi="Arial" w:cs="Arial"/>
          <w:color w:val="252525"/>
        </w:rPr>
      </w:pPr>
      <w:r w:rsidRPr="00140856">
        <w:rPr>
          <w:rFonts w:ascii="Arial" w:eastAsia="Times New Roman" w:hAnsi="Arial" w:cs="Arial"/>
          <w:color w:val="252525"/>
        </w:rPr>
        <w:t>la dysenterie amibienne, ou</w:t>
      </w:r>
      <w:r w:rsidRPr="00E01229">
        <w:rPr>
          <w:rFonts w:ascii="Arial" w:eastAsia="Times New Roman" w:hAnsi="Arial" w:cs="Arial"/>
          <w:color w:val="252525"/>
        </w:rPr>
        <w:t> </w:t>
      </w:r>
      <w:hyperlink r:id="rId35" w:tooltip="Amibiase" w:history="1">
        <w:r w:rsidRPr="00E01229">
          <w:rPr>
            <w:rFonts w:ascii="Arial" w:eastAsia="Times New Roman" w:hAnsi="Arial" w:cs="Arial"/>
            <w:color w:val="0B0080"/>
            <w:u w:val="single"/>
          </w:rPr>
          <w:t>amibiase</w:t>
        </w:r>
      </w:hyperlink>
      <w:r w:rsidRPr="00E01229">
        <w:rPr>
          <w:rFonts w:ascii="Arial" w:eastAsia="Times New Roman" w:hAnsi="Arial" w:cs="Arial"/>
          <w:color w:val="252525"/>
        </w:rPr>
        <w:t> </w:t>
      </w:r>
      <w:r w:rsidRPr="00140856">
        <w:rPr>
          <w:rFonts w:ascii="Arial" w:eastAsia="Times New Roman" w:hAnsi="Arial" w:cs="Arial"/>
          <w:color w:val="252525"/>
        </w:rPr>
        <w:t>(</w:t>
      </w:r>
      <w:proofErr w:type="spellStart"/>
      <w:r w:rsidRPr="00140856">
        <w:rPr>
          <w:rFonts w:ascii="Arial" w:eastAsia="Times New Roman" w:hAnsi="Arial" w:cs="Arial"/>
          <w:color w:val="252525"/>
        </w:rPr>
        <w:t>amœbose</w:t>
      </w:r>
      <w:proofErr w:type="spellEnd"/>
      <w:r w:rsidRPr="00140856">
        <w:rPr>
          <w:rFonts w:ascii="Arial" w:eastAsia="Times New Roman" w:hAnsi="Arial" w:cs="Arial"/>
          <w:color w:val="252525"/>
        </w:rPr>
        <w:t xml:space="preserve"> dans la nouvelle nomenclature), causée par l'</w:t>
      </w:r>
      <w:hyperlink r:id="rId36" w:tooltip="Amibe" w:history="1">
        <w:r w:rsidRPr="00E01229">
          <w:rPr>
            <w:rFonts w:ascii="Arial" w:eastAsia="Times New Roman" w:hAnsi="Arial" w:cs="Arial"/>
            <w:color w:val="0B0080"/>
            <w:u w:val="single"/>
          </w:rPr>
          <w:t>amibe</w:t>
        </w:r>
      </w:hyperlink>
      <w:r w:rsidRPr="00E01229">
        <w:rPr>
          <w:rFonts w:ascii="Arial" w:eastAsia="Times New Roman" w:hAnsi="Arial" w:cs="Arial"/>
          <w:color w:val="252525"/>
        </w:rPr>
        <w:t> </w:t>
      </w:r>
      <w:proofErr w:type="spellStart"/>
      <w:r w:rsidR="00E221C6" w:rsidRPr="00140856">
        <w:rPr>
          <w:rFonts w:ascii="Arial" w:eastAsia="Times New Roman" w:hAnsi="Arial" w:cs="Arial"/>
          <w:i/>
          <w:iCs/>
          <w:color w:val="252525"/>
        </w:rPr>
        <w:fldChar w:fldCharType="begin"/>
      </w:r>
      <w:r w:rsidRPr="00140856">
        <w:rPr>
          <w:rFonts w:ascii="Arial" w:eastAsia="Times New Roman" w:hAnsi="Arial" w:cs="Arial"/>
          <w:i/>
          <w:iCs/>
          <w:color w:val="252525"/>
        </w:rPr>
        <w:instrText xml:space="preserve"> HYPERLINK "https://fr.wikipedia.org/wiki/Entamoeba_histolytica" \o "Entamoeba histolytica" </w:instrText>
      </w:r>
      <w:r w:rsidR="00E221C6" w:rsidRPr="00140856">
        <w:rPr>
          <w:rFonts w:ascii="Arial" w:eastAsia="Times New Roman" w:hAnsi="Arial" w:cs="Arial"/>
          <w:i/>
          <w:iCs/>
          <w:color w:val="252525"/>
        </w:rPr>
        <w:fldChar w:fldCharType="separate"/>
      </w:r>
      <w:r w:rsidRPr="00E01229">
        <w:rPr>
          <w:rFonts w:ascii="Arial" w:eastAsia="Times New Roman" w:hAnsi="Arial" w:cs="Arial"/>
          <w:i/>
          <w:iCs/>
          <w:color w:val="0B0080"/>
          <w:u w:val="single"/>
        </w:rPr>
        <w:t>Entamoeba</w:t>
      </w:r>
      <w:proofErr w:type="spellEnd"/>
      <w:r w:rsidRPr="00E01229">
        <w:rPr>
          <w:rFonts w:ascii="Arial" w:eastAsia="Times New Roman" w:hAnsi="Arial" w:cs="Arial"/>
          <w:i/>
          <w:iCs/>
          <w:color w:val="0B0080"/>
          <w:u w:val="single"/>
        </w:rPr>
        <w:t xml:space="preserve"> </w:t>
      </w:r>
      <w:proofErr w:type="spellStart"/>
      <w:r w:rsidRPr="00E01229">
        <w:rPr>
          <w:rFonts w:ascii="Arial" w:eastAsia="Times New Roman" w:hAnsi="Arial" w:cs="Arial"/>
          <w:i/>
          <w:iCs/>
          <w:color w:val="0B0080"/>
          <w:u w:val="single"/>
        </w:rPr>
        <w:t>histolytica</w:t>
      </w:r>
      <w:proofErr w:type="spellEnd"/>
      <w:r w:rsidR="00E221C6" w:rsidRPr="00140856">
        <w:rPr>
          <w:rFonts w:ascii="Arial" w:eastAsia="Times New Roman" w:hAnsi="Arial" w:cs="Arial"/>
          <w:i/>
          <w:iCs/>
          <w:color w:val="252525"/>
        </w:rPr>
        <w:fldChar w:fldCharType="end"/>
      </w:r>
      <w:r w:rsidRPr="00140856">
        <w:rPr>
          <w:rFonts w:ascii="Arial" w:eastAsia="Times New Roman" w:hAnsi="Arial" w:cs="Arial"/>
          <w:color w:val="252525"/>
        </w:rPr>
        <w:t>, un parasite protozoaire microscopique.</w:t>
      </w:r>
    </w:p>
    <w:p w:rsidR="00D95794" w:rsidRPr="00E01229" w:rsidRDefault="00D95794" w:rsidP="00D95794">
      <w:pPr>
        <w:pStyle w:val="Titre2"/>
        <w:shd w:val="clear" w:color="auto" w:fill="FFFFFF"/>
        <w:spacing w:before="0" w:beforeAutospacing="0" w:after="0" w:afterAutospacing="0"/>
        <w:rPr>
          <w:rFonts w:ascii="Roboto Slab" w:hAnsi="Roboto Slab"/>
          <w:color w:val="000000"/>
          <w:sz w:val="22"/>
          <w:szCs w:val="22"/>
        </w:rPr>
      </w:pPr>
      <w:r w:rsidRPr="00E01229">
        <w:rPr>
          <w:rFonts w:ascii="Roboto Slab" w:hAnsi="Roboto Slab"/>
          <w:color w:val="000000"/>
          <w:sz w:val="22"/>
          <w:szCs w:val="22"/>
        </w:rPr>
        <w:t>Causes</w:t>
      </w:r>
    </w:p>
    <w:p w:rsidR="00D95794" w:rsidRPr="00E01229" w:rsidRDefault="00D95794" w:rsidP="00D95794">
      <w:pPr>
        <w:pStyle w:val="NormalWeb"/>
        <w:shd w:val="clear" w:color="auto" w:fill="FFFFFF"/>
        <w:spacing w:before="0" w:beforeAutospacing="0" w:after="0" w:afterAutospacing="0"/>
        <w:rPr>
          <w:rFonts w:ascii="Open Sans" w:hAnsi="Open Sans"/>
          <w:color w:val="2C3E50"/>
          <w:sz w:val="22"/>
          <w:szCs w:val="22"/>
        </w:rPr>
      </w:pPr>
      <w:r w:rsidRPr="00E01229">
        <w:rPr>
          <w:rFonts w:ascii="Open Sans" w:hAnsi="Open Sans"/>
          <w:color w:val="2C3E50"/>
          <w:sz w:val="22"/>
          <w:szCs w:val="22"/>
        </w:rPr>
        <w:t>La dysenterie peut avoir de nombreuses causes.</w:t>
      </w:r>
      <w:r w:rsidRPr="00E01229">
        <w:rPr>
          <w:rStyle w:val="apple-converted-space"/>
          <w:rFonts w:ascii="Open Sans" w:hAnsi="Open Sans"/>
          <w:color w:val="2C3E50"/>
          <w:sz w:val="22"/>
          <w:szCs w:val="22"/>
        </w:rPr>
        <w:t> </w:t>
      </w:r>
      <w:r w:rsidRPr="00E01229">
        <w:rPr>
          <w:rFonts w:ascii="Open Sans" w:hAnsi="Open Sans"/>
          <w:b/>
          <w:bCs/>
          <w:color w:val="2C3E50"/>
          <w:sz w:val="22"/>
          <w:szCs w:val="22"/>
        </w:rPr>
        <w:t>Les infections bactériennes constituent de loin la cause la plus fréquente de dysenterie.</w:t>
      </w:r>
      <w:r w:rsidRPr="00E01229">
        <w:rPr>
          <w:rStyle w:val="apple-converted-space"/>
          <w:rFonts w:ascii="Open Sans" w:hAnsi="Open Sans"/>
          <w:color w:val="2C3E50"/>
          <w:sz w:val="22"/>
          <w:szCs w:val="22"/>
        </w:rPr>
        <w:t> </w:t>
      </w:r>
      <w:r w:rsidRPr="00E01229">
        <w:rPr>
          <w:rFonts w:ascii="Open Sans" w:hAnsi="Open Sans"/>
          <w:color w:val="2C3E50"/>
          <w:sz w:val="22"/>
          <w:szCs w:val="22"/>
        </w:rPr>
        <w:t>Ces bactéries incluent les genres</w:t>
      </w:r>
      <w:r w:rsidRPr="00E01229">
        <w:rPr>
          <w:rStyle w:val="apple-converted-space"/>
          <w:rFonts w:ascii="Open Sans" w:hAnsi="Open Sans"/>
          <w:color w:val="2C3E50"/>
          <w:sz w:val="22"/>
          <w:szCs w:val="22"/>
        </w:rPr>
        <w:t> </w:t>
      </w:r>
      <w:proofErr w:type="spellStart"/>
      <w:r w:rsidRPr="00E01229">
        <w:rPr>
          <w:rFonts w:ascii="Open Sans" w:hAnsi="Open Sans"/>
          <w:i/>
          <w:iCs/>
          <w:color w:val="2C3E50"/>
          <w:sz w:val="22"/>
          <w:szCs w:val="22"/>
        </w:rPr>
        <w:t>Shigella</w:t>
      </w:r>
      <w:proofErr w:type="spellEnd"/>
      <w:r w:rsidRPr="00E01229">
        <w:rPr>
          <w:rFonts w:ascii="Open Sans" w:hAnsi="Open Sans"/>
          <w:color w:val="2C3E50"/>
          <w:sz w:val="22"/>
          <w:szCs w:val="22"/>
        </w:rPr>
        <w:t>,</w:t>
      </w:r>
      <w:r w:rsidRPr="00E01229">
        <w:rPr>
          <w:rStyle w:val="apple-converted-space"/>
          <w:rFonts w:ascii="Open Sans" w:hAnsi="Open Sans"/>
          <w:color w:val="2C3E50"/>
          <w:sz w:val="22"/>
          <w:szCs w:val="22"/>
        </w:rPr>
        <w:t> </w:t>
      </w:r>
      <w:proofErr w:type="spellStart"/>
      <w:r w:rsidRPr="00E01229">
        <w:rPr>
          <w:rFonts w:ascii="Open Sans" w:hAnsi="Open Sans"/>
          <w:i/>
          <w:iCs/>
          <w:color w:val="2C3E50"/>
          <w:sz w:val="22"/>
          <w:szCs w:val="22"/>
        </w:rPr>
        <w:t>Campylobacter</w:t>
      </w:r>
      <w:proofErr w:type="spellEnd"/>
      <w:r w:rsidRPr="00E01229">
        <w:rPr>
          <w:rFonts w:ascii="Open Sans" w:hAnsi="Open Sans"/>
          <w:i/>
          <w:iCs/>
          <w:color w:val="2C3E50"/>
          <w:sz w:val="22"/>
          <w:szCs w:val="22"/>
        </w:rPr>
        <w:t>, E. coli</w:t>
      </w:r>
      <w:r w:rsidRPr="00E01229">
        <w:rPr>
          <w:rStyle w:val="apple-converted-space"/>
          <w:rFonts w:ascii="Open Sans" w:hAnsi="Open Sans"/>
          <w:color w:val="2C3E50"/>
          <w:sz w:val="22"/>
          <w:szCs w:val="22"/>
        </w:rPr>
        <w:t> </w:t>
      </w:r>
      <w:r w:rsidRPr="00E01229">
        <w:rPr>
          <w:rFonts w:ascii="Open Sans" w:hAnsi="Open Sans"/>
          <w:color w:val="2C3E50"/>
          <w:sz w:val="22"/>
          <w:szCs w:val="22"/>
        </w:rPr>
        <w:t>et</w:t>
      </w:r>
      <w:r w:rsidRPr="00E01229">
        <w:rPr>
          <w:rStyle w:val="apple-converted-space"/>
          <w:rFonts w:ascii="Open Sans" w:hAnsi="Open Sans"/>
          <w:color w:val="2C3E50"/>
          <w:sz w:val="22"/>
          <w:szCs w:val="22"/>
        </w:rPr>
        <w:t> </w:t>
      </w:r>
      <w:r w:rsidRPr="00E01229">
        <w:rPr>
          <w:rFonts w:ascii="Open Sans" w:hAnsi="Open Sans"/>
          <w:i/>
          <w:iCs/>
          <w:color w:val="2C3E50"/>
          <w:sz w:val="22"/>
          <w:szCs w:val="22"/>
        </w:rPr>
        <w:t>Salmonella</w:t>
      </w:r>
      <w:r w:rsidRPr="00E01229">
        <w:rPr>
          <w:rFonts w:ascii="Open Sans" w:hAnsi="Open Sans"/>
          <w:color w:val="2C3E50"/>
          <w:sz w:val="22"/>
          <w:szCs w:val="22"/>
        </w:rPr>
        <w:t xml:space="preserve">. </w:t>
      </w:r>
    </w:p>
    <w:p w:rsidR="00D95794" w:rsidRPr="00E01229" w:rsidRDefault="00D95794" w:rsidP="00D95794">
      <w:pPr>
        <w:pStyle w:val="NormalWeb"/>
        <w:shd w:val="clear" w:color="auto" w:fill="FFFFFF"/>
        <w:spacing w:before="0" w:beforeAutospacing="0" w:after="0" w:afterAutospacing="0"/>
        <w:rPr>
          <w:rFonts w:ascii="Open Sans" w:hAnsi="Open Sans"/>
          <w:color w:val="2C3E50"/>
          <w:sz w:val="22"/>
          <w:szCs w:val="22"/>
          <w:shd w:val="clear" w:color="auto" w:fill="FFFFFF"/>
        </w:rPr>
      </w:pPr>
      <w:r w:rsidRPr="00E01229">
        <w:rPr>
          <w:rFonts w:ascii="Open Sans" w:hAnsi="Open Sans"/>
          <w:color w:val="2C3E50"/>
          <w:sz w:val="22"/>
          <w:szCs w:val="22"/>
          <w:shd w:val="clear" w:color="auto" w:fill="FFFFFF"/>
        </w:rPr>
        <w:t>Les bactéries</w:t>
      </w:r>
      <w:r w:rsidRPr="00E01229">
        <w:rPr>
          <w:rStyle w:val="apple-converted-space"/>
          <w:rFonts w:ascii="Open Sans" w:hAnsi="Open Sans"/>
          <w:color w:val="2C3E50"/>
          <w:sz w:val="22"/>
          <w:szCs w:val="22"/>
          <w:shd w:val="clear" w:color="auto" w:fill="FFFFFF"/>
        </w:rPr>
        <w:t> </w:t>
      </w:r>
      <w:proofErr w:type="spellStart"/>
      <w:r w:rsidRPr="00E01229">
        <w:rPr>
          <w:rFonts w:ascii="Open Sans" w:hAnsi="Open Sans"/>
          <w:i/>
          <w:iCs/>
          <w:color w:val="2C3E50"/>
          <w:sz w:val="22"/>
          <w:szCs w:val="22"/>
          <w:shd w:val="clear" w:color="auto" w:fill="FFFFFF"/>
        </w:rPr>
        <w:t>Shigella</w:t>
      </w:r>
      <w:proofErr w:type="spellEnd"/>
      <w:r w:rsidRPr="00E01229">
        <w:rPr>
          <w:rStyle w:val="apple-converted-space"/>
          <w:rFonts w:ascii="Open Sans" w:hAnsi="Open Sans"/>
          <w:color w:val="2C3E50"/>
          <w:sz w:val="22"/>
          <w:szCs w:val="22"/>
          <w:shd w:val="clear" w:color="auto" w:fill="FFFFFF"/>
        </w:rPr>
        <w:t> </w:t>
      </w:r>
      <w:r w:rsidRPr="00E01229">
        <w:rPr>
          <w:rFonts w:ascii="Open Sans" w:hAnsi="Open Sans"/>
          <w:color w:val="2C3E50"/>
          <w:sz w:val="22"/>
          <w:szCs w:val="22"/>
          <w:shd w:val="clear" w:color="auto" w:fill="FFFFFF"/>
        </w:rPr>
        <w:t>et</w:t>
      </w:r>
      <w:r w:rsidRPr="00E01229">
        <w:rPr>
          <w:rStyle w:val="apple-converted-space"/>
          <w:rFonts w:ascii="Open Sans" w:hAnsi="Open Sans"/>
          <w:color w:val="2C3E50"/>
          <w:sz w:val="22"/>
          <w:szCs w:val="22"/>
          <w:shd w:val="clear" w:color="auto" w:fill="FFFFFF"/>
        </w:rPr>
        <w:t> </w:t>
      </w:r>
      <w:proofErr w:type="spellStart"/>
      <w:r w:rsidRPr="00E01229">
        <w:rPr>
          <w:rFonts w:ascii="Open Sans" w:hAnsi="Open Sans"/>
          <w:i/>
          <w:iCs/>
          <w:color w:val="2C3E50"/>
          <w:sz w:val="22"/>
          <w:szCs w:val="22"/>
          <w:shd w:val="clear" w:color="auto" w:fill="FFFFFF"/>
        </w:rPr>
        <w:t>Campylobacter</w:t>
      </w:r>
      <w:proofErr w:type="spellEnd"/>
      <w:r w:rsidRPr="00E01229">
        <w:rPr>
          <w:rFonts w:ascii="Open Sans" w:hAnsi="Open Sans"/>
          <w:color w:val="2C3E50"/>
          <w:sz w:val="22"/>
          <w:szCs w:val="22"/>
          <w:shd w:val="clear" w:color="auto" w:fill="FFFFFF"/>
        </w:rPr>
        <w:t xml:space="preserve">, qui provoquent la dysenterie bacillaire, se retrouvent partout au monde. Elles pénètrent la muqueuse intestinale, provoquant de l'enflure, des ulcères et une diarrhée grave contenant du sang et du pus. Ces infections se propagent toutes deux par l'ingestion d'eau ou d'aliments contaminés par des matières fécales. Les personnes qui habitent ou voyagent dans des régions où la pauvreté et la surpopulation nuisent aux conditions hygiéniques et sanitaires risquent d'être exposées à des bactéries envahissantes. </w:t>
      </w:r>
    </w:p>
    <w:p w:rsidR="00D95794" w:rsidRPr="00E01229" w:rsidRDefault="00D95794" w:rsidP="00D95794">
      <w:pPr>
        <w:shd w:val="clear" w:color="auto" w:fill="FFFFFF"/>
        <w:spacing w:after="0" w:line="240" w:lineRule="auto"/>
        <w:outlineLvl w:val="1"/>
        <w:rPr>
          <w:rFonts w:ascii="Roboto Slab" w:eastAsia="Times New Roman" w:hAnsi="Roboto Slab" w:cs="Times New Roman"/>
          <w:b/>
          <w:bCs/>
          <w:color w:val="000000"/>
        </w:rPr>
      </w:pPr>
      <w:r w:rsidRPr="00E01229">
        <w:rPr>
          <w:rFonts w:ascii="Roboto Slab" w:eastAsia="Times New Roman" w:hAnsi="Roboto Slab" w:cs="Times New Roman"/>
          <w:b/>
          <w:bCs/>
          <w:color w:val="000000"/>
        </w:rPr>
        <w:t>Symptômes et Complications</w:t>
      </w:r>
    </w:p>
    <w:p w:rsidR="00D95794" w:rsidRPr="00E01229" w:rsidRDefault="00D95794" w:rsidP="00D95794">
      <w:pPr>
        <w:shd w:val="clear" w:color="auto" w:fill="FFFFFF"/>
        <w:spacing w:after="0" w:line="240" w:lineRule="auto"/>
        <w:rPr>
          <w:rFonts w:ascii="Open Sans" w:eastAsia="Times New Roman" w:hAnsi="Open Sans" w:cs="Times New Roman"/>
          <w:color w:val="2C3E50"/>
        </w:rPr>
      </w:pPr>
      <w:r w:rsidRPr="00E01229">
        <w:rPr>
          <w:rFonts w:ascii="Open Sans" w:eastAsia="Times New Roman" w:hAnsi="Open Sans" w:cs="Times New Roman"/>
          <w:b/>
          <w:bCs/>
          <w:color w:val="2C3E50"/>
        </w:rPr>
        <w:t>Le symptôme principal de la dysenterie est une diarrhée fréquente presque liquide et teintée de sang, de mucus ou de pus.</w:t>
      </w:r>
      <w:r w:rsidRPr="00E01229">
        <w:rPr>
          <w:rFonts w:ascii="Open Sans" w:eastAsia="Times New Roman" w:hAnsi="Open Sans" w:cs="Times New Roman"/>
          <w:color w:val="2C3E50"/>
        </w:rPr>
        <w:t> Les autres symptômes incluent :</w:t>
      </w:r>
    </w:p>
    <w:p w:rsidR="00D95794" w:rsidRPr="00D95794" w:rsidRDefault="00D95794" w:rsidP="00D95794">
      <w:pPr>
        <w:numPr>
          <w:ilvl w:val="0"/>
          <w:numId w:val="3"/>
        </w:numPr>
        <w:shd w:val="clear" w:color="auto" w:fill="FFFFFF"/>
        <w:spacing w:after="0" w:line="240" w:lineRule="auto"/>
        <w:ind w:left="0"/>
        <w:rPr>
          <w:rFonts w:ascii="Open Sans" w:eastAsia="Times New Roman" w:hAnsi="Open Sans" w:cs="Times New Roman"/>
          <w:color w:val="2C3E50"/>
        </w:rPr>
      </w:pPr>
      <w:r w:rsidRPr="00E01229">
        <w:rPr>
          <w:rFonts w:ascii="Open Sans" w:eastAsia="Times New Roman" w:hAnsi="Open Sans" w:cs="Times New Roman"/>
          <w:color w:val="2C3E50"/>
        </w:rPr>
        <w:t>l'apparition soudaine d'une forte fièvre et de frissons;</w:t>
      </w:r>
      <w:r w:rsidRPr="00D95794">
        <w:rPr>
          <w:rFonts w:ascii="Open Sans" w:eastAsia="Times New Roman" w:hAnsi="Open Sans" w:cs="Times New Roman"/>
          <w:color w:val="2C3E50"/>
        </w:rPr>
        <w:t xml:space="preserve"> </w:t>
      </w:r>
      <w:r w:rsidRPr="00E01229">
        <w:rPr>
          <w:rFonts w:ascii="Open Sans" w:eastAsia="Times New Roman" w:hAnsi="Open Sans" w:cs="Times New Roman"/>
          <w:color w:val="2C3E50"/>
        </w:rPr>
        <w:t>une douleur abdominale;</w:t>
      </w:r>
      <w:r w:rsidRPr="00D95794">
        <w:rPr>
          <w:rFonts w:ascii="Open Sans" w:eastAsia="Times New Roman" w:hAnsi="Open Sans" w:cs="Times New Roman"/>
          <w:color w:val="2C3E50"/>
        </w:rPr>
        <w:t xml:space="preserve"> </w:t>
      </w:r>
      <w:r w:rsidRPr="00E01229">
        <w:rPr>
          <w:rFonts w:ascii="Open Sans" w:eastAsia="Times New Roman" w:hAnsi="Open Sans" w:cs="Times New Roman"/>
          <w:color w:val="2C3E50"/>
        </w:rPr>
        <w:t>des crampes et un ballonnement dans l'abdomen;</w:t>
      </w:r>
      <w:r w:rsidRPr="00D95794">
        <w:rPr>
          <w:rFonts w:ascii="Open Sans" w:eastAsia="Times New Roman" w:hAnsi="Open Sans" w:cs="Times New Roman"/>
          <w:color w:val="2C3E50"/>
        </w:rPr>
        <w:t xml:space="preserve"> </w:t>
      </w:r>
      <w:r w:rsidRPr="00E01229">
        <w:rPr>
          <w:rFonts w:ascii="Open Sans" w:eastAsia="Times New Roman" w:hAnsi="Open Sans" w:cs="Times New Roman"/>
          <w:color w:val="2C3E50"/>
        </w:rPr>
        <w:t>de la flatulence (des gaz);</w:t>
      </w:r>
      <w:r w:rsidRPr="00D95794">
        <w:rPr>
          <w:rFonts w:ascii="Open Sans" w:eastAsia="Times New Roman" w:hAnsi="Open Sans" w:cs="Times New Roman"/>
          <w:color w:val="2C3E50"/>
        </w:rPr>
        <w:t xml:space="preserve"> </w:t>
      </w:r>
      <w:r w:rsidRPr="00E01229">
        <w:rPr>
          <w:rFonts w:ascii="Open Sans" w:eastAsia="Times New Roman" w:hAnsi="Open Sans" w:cs="Times New Roman"/>
          <w:color w:val="2C3E50"/>
        </w:rPr>
        <w:t>un besoin impérieux d'évacuer les selles;</w:t>
      </w:r>
      <w:r w:rsidRPr="00D95794">
        <w:rPr>
          <w:rFonts w:ascii="Open Sans" w:eastAsia="Times New Roman" w:hAnsi="Open Sans" w:cs="Times New Roman"/>
          <w:color w:val="2C3E50"/>
        </w:rPr>
        <w:t xml:space="preserve"> </w:t>
      </w:r>
      <w:r w:rsidRPr="00E01229">
        <w:rPr>
          <w:rFonts w:ascii="Open Sans" w:eastAsia="Times New Roman" w:hAnsi="Open Sans" w:cs="Times New Roman"/>
          <w:color w:val="2C3E50"/>
        </w:rPr>
        <w:t>une sensation d'évacuation intestinale incomplète;</w:t>
      </w:r>
      <w:r w:rsidRPr="00D95794">
        <w:rPr>
          <w:rFonts w:ascii="Open Sans" w:eastAsia="Times New Roman" w:hAnsi="Open Sans" w:cs="Times New Roman"/>
          <w:color w:val="2C3E50"/>
        </w:rPr>
        <w:t xml:space="preserve"> </w:t>
      </w:r>
      <w:r w:rsidRPr="00E01229">
        <w:rPr>
          <w:rFonts w:ascii="Open Sans" w:eastAsia="Times New Roman" w:hAnsi="Open Sans" w:cs="Times New Roman"/>
          <w:color w:val="2C3E50"/>
        </w:rPr>
        <w:t>une perte d'appétit;</w:t>
      </w:r>
      <w:r w:rsidRPr="00D95794">
        <w:rPr>
          <w:rFonts w:ascii="Open Sans" w:eastAsia="Times New Roman" w:hAnsi="Open Sans" w:cs="Times New Roman"/>
          <w:color w:val="2C3E50"/>
        </w:rPr>
        <w:t xml:space="preserve"> </w:t>
      </w:r>
      <w:r w:rsidRPr="00E01229">
        <w:rPr>
          <w:rFonts w:ascii="Open Sans" w:eastAsia="Times New Roman" w:hAnsi="Open Sans" w:cs="Times New Roman"/>
          <w:color w:val="2C3E50"/>
        </w:rPr>
        <w:t>une perte de poids;</w:t>
      </w:r>
      <w:r w:rsidRPr="00D95794">
        <w:rPr>
          <w:rFonts w:ascii="Open Sans" w:eastAsia="Times New Roman" w:hAnsi="Open Sans" w:cs="Times New Roman"/>
          <w:color w:val="2C3E50"/>
        </w:rPr>
        <w:t xml:space="preserve"> </w:t>
      </w:r>
      <w:r w:rsidRPr="00E01229">
        <w:rPr>
          <w:rFonts w:ascii="Open Sans" w:eastAsia="Times New Roman" w:hAnsi="Open Sans" w:cs="Times New Roman"/>
          <w:color w:val="2C3E50"/>
        </w:rPr>
        <w:t xml:space="preserve">des maux de </w:t>
      </w:r>
      <w:proofErr w:type="spellStart"/>
      <w:r w:rsidRPr="00E01229">
        <w:rPr>
          <w:rFonts w:ascii="Open Sans" w:eastAsia="Times New Roman" w:hAnsi="Open Sans" w:cs="Times New Roman"/>
          <w:color w:val="2C3E50"/>
        </w:rPr>
        <w:t>tête;de</w:t>
      </w:r>
      <w:proofErr w:type="spellEnd"/>
      <w:r w:rsidRPr="00E01229">
        <w:rPr>
          <w:rFonts w:ascii="Open Sans" w:eastAsia="Times New Roman" w:hAnsi="Open Sans" w:cs="Times New Roman"/>
          <w:color w:val="2C3E50"/>
        </w:rPr>
        <w:t xml:space="preserve"> la fatigue;</w:t>
      </w:r>
      <w:r w:rsidRPr="00D95794">
        <w:rPr>
          <w:rFonts w:ascii="Open Sans" w:eastAsia="Times New Roman" w:hAnsi="Open Sans" w:cs="Times New Roman"/>
          <w:color w:val="2C3E50"/>
        </w:rPr>
        <w:t xml:space="preserve"> </w:t>
      </w:r>
      <w:r w:rsidRPr="00E01229">
        <w:rPr>
          <w:rFonts w:ascii="Open Sans" w:eastAsia="Times New Roman" w:hAnsi="Open Sans" w:cs="Times New Roman"/>
          <w:color w:val="2C3E50"/>
        </w:rPr>
        <w:t>des vomissements;</w:t>
      </w:r>
      <w:r w:rsidRPr="00D95794">
        <w:rPr>
          <w:rFonts w:ascii="Open Sans" w:eastAsia="Times New Roman" w:hAnsi="Open Sans" w:cs="Times New Roman"/>
          <w:color w:val="2C3E50"/>
        </w:rPr>
        <w:t xml:space="preserve"> </w:t>
      </w:r>
      <w:r w:rsidRPr="00E01229">
        <w:rPr>
          <w:rFonts w:ascii="Open Sans" w:eastAsia="Times New Roman" w:hAnsi="Open Sans" w:cs="Times New Roman"/>
          <w:color w:val="2C3E50"/>
        </w:rPr>
        <w:t>de la déshydratation.</w:t>
      </w:r>
      <w:r w:rsidRPr="00D95794">
        <w:rPr>
          <w:rFonts w:ascii="Open Sans" w:eastAsia="Times New Roman" w:hAnsi="Open Sans" w:cs="Times New Roman"/>
          <w:color w:val="2C3E50"/>
        </w:rPr>
        <w:t xml:space="preserve"> </w:t>
      </w:r>
      <w:r w:rsidRPr="00E01229">
        <w:rPr>
          <w:rFonts w:ascii="Open Sans" w:eastAsia="Times New Roman" w:hAnsi="Open Sans" w:cs="Times New Roman"/>
          <w:color w:val="2C3E50"/>
        </w:rPr>
        <w:t xml:space="preserve">des crampes abdominales, une intensification des gaz intestinaux et une diarrhée moins importante accompagnée de selles plus fermes. </w:t>
      </w:r>
    </w:p>
    <w:p w:rsidR="00D95794" w:rsidRDefault="00D95794" w:rsidP="00D95794">
      <w:pPr>
        <w:shd w:val="clear" w:color="auto" w:fill="FFFFFF"/>
        <w:spacing w:after="0" w:line="240" w:lineRule="auto"/>
        <w:rPr>
          <w:rFonts w:ascii="Open Sans" w:eastAsia="Times New Roman" w:hAnsi="Open Sans" w:cs="Times New Roman"/>
          <w:color w:val="2C3E50"/>
        </w:rPr>
      </w:pPr>
      <w:r w:rsidRPr="00E01229">
        <w:rPr>
          <w:rFonts w:ascii="Open Sans" w:eastAsia="Times New Roman" w:hAnsi="Open Sans" w:cs="Times New Roman"/>
          <w:color w:val="2C3E50"/>
        </w:rPr>
        <w:t xml:space="preserve">Les vomissements peuvent mener à une déshydratation rapide et grave qui, en l'absence de traitement, peut provoquer un état de choc, voire la mort. </w:t>
      </w:r>
    </w:p>
    <w:p w:rsidR="00D95794" w:rsidRPr="00E01229" w:rsidRDefault="00D95794" w:rsidP="00D95794">
      <w:pPr>
        <w:shd w:val="clear" w:color="auto" w:fill="FFFFFF"/>
        <w:spacing w:after="0" w:line="240" w:lineRule="auto"/>
        <w:rPr>
          <w:rFonts w:ascii="Open Sans" w:eastAsia="Times New Roman" w:hAnsi="Open Sans" w:cs="Times New Roman"/>
          <w:color w:val="2C3E50"/>
        </w:rPr>
      </w:pPr>
      <w:r w:rsidRPr="00E01229">
        <w:rPr>
          <w:rFonts w:ascii="Open Sans" w:eastAsia="Times New Roman" w:hAnsi="Open Sans" w:cs="Times New Roman"/>
          <w:b/>
          <w:bCs/>
          <w:color w:val="2C3E50"/>
        </w:rPr>
        <w:t>Les complications de la dysenterie bacillaire comprennent le délire, les convulsions et le coma.</w:t>
      </w:r>
      <w:r w:rsidRPr="00E01229">
        <w:rPr>
          <w:rFonts w:ascii="Open Sans" w:eastAsia="Times New Roman" w:hAnsi="Open Sans" w:cs="Times New Roman"/>
          <w:color w:val="2C3E50"/>
        </w:rPr>
        <w:t> Une infection d'une telle gravité peut être fatale en 24 heures. Néanmoins, dans la majorité des cas, l'infection se résout spontanément et disparaît sans traitement.</w:t>
      </w:r>
    </w:p>
    <w:p w:rsidR="00D95794" w:rsidRPr="00E01229" w:rsidRDefault="00D95794" w:rsidP="00D95794">
      <w:pPr>
        <w:shd w:val="clear" w:color="auto" w:fill="FFFFFF"/>
        <w:spacing w:after="0" w:line="240" w:lineRule="auto"/>
        <w:outlineLvl w:val="1"/>
        <w:rPr>
          <w:rFonts w:ascii="Roboto Slab" w:eastAsia="Times New Roman" w:hAnsi="Roboto Slab" w:cs="Times New Roman"/>
          <w:b/>
          <w:bCs/>
          <w:color w:val="000000"/>
        </w:rPr>
      </w:pPr>
      <w:r w:rsidRPr="00E01229">
        <w:rPr>
          <w:rFonts w:ascii="Roboto Slab" w:eastAsia="Times New Roman" w:hAnsi="Roboto Slab" w:cs="Times New Roman"/>
          <w:b/>
          <w:bCs/>
          <w:color w:val="000000"/>
        </w:rPr>
        <w:t>Diagnostic</w:t>
      </w:r>
    </w:p>
    <w:p w:rsidR="00D95794" w:rsidRPr="00E01229" w:rsidRDefault="00D95794" w:rsidP="00D95794">
      <w:pPr>
        <w:shd w:val="clear" w:color="auto" w:fill="FFFFFF"/>
        <w:spacing w:after="0" w:line="240" w:lineRule="auto"/>
        <w:rPr>
          <w:rFonts w:ascii="Open Sans" w:eastAsia="Times New Roman" w:hAnsi="Open Sans" w:cs="Times New Roman"/>
          <w:color w:val="2C3E50"/>
        </w:rPr>
      </w:pPr>
      <w:r w:rsidRPr="00E01229">
        <w:rPr>
          <w:rFonts w:ascii="Open Sans" w:eastAsia="Times New Roman" w:hAnsi="Open Sans" w:cs="Times New Roman"/>
          <w:b/>
          <w:bCs/>
          <w:color w:val="2C3E50"/>
        </w:rPr>
        <w:t>.</w:t>
      </w:r>
      <w:r w:rsidRPr="00E01229">
        <w:rPr>
          <w:rFonts w:ascii="Open Sans" w:eastAsia="Times New Roman" w:hAnsi="Open Sans" w:cs="Times New Roman"/>
          <w:color w:val="2C3E50"/>
        </w:rPr>
        <w:t xml:space="preserve"> Dans le cas d'une infection bactérienne telle que la </w:t>
      </w:r>
      <w:proofErr w:type="spellStart"/>
      <w:r w:rsidRPr="00E01229">
        <w:rPr>
          <w:rFonts w:ascii="Open Sans" w:eastAsia="Times New Roman" w:hAnsi="Open Sans" w:cs="Times New Roman"/>
          <w:color w:val="2C3E50"/>
        </w:rPr>
        <w:t>shigellose</w:t>
      </w:r>
      <w:proofErr w:type="spellEnd"/>
      <w:r w:rsidRPr="00E01229">
        <w:rPr>
          <w:rFonts w:ascii="Open Sans" w:eastAsia="Times New Roman" w:hAnsi="Open Sans" w:cs="Times New Roman"/>
          <w:color w:val="2C3E50"/>
        </w:rPr>
        <w:t xml:space="preserve">, la coproculture (culture des micro-organismes présents dans les selles) permet d'établir le diagnostic. </w:t>
      </w:r>
    </w:p>
    <w:p w:rsidR="00D0286D" w:rsidRPr="00D0286D" w:rsidRDefault="00D0286D" w:rsidP="00D0286D">
      <w:pPr>
        <w:spacing w:after="0" w:line="240" w:lineRule="auto"/>
        <w:outlineLvl w:val="2"/>
        <w:rPr>
          <w:rFonts w:ascii="Arial" w:eastAsia="Times New Roman" w:hAnsi="Arial" w:cs="Arial"/>
          <w:b/>
          <w:bCs/>
        </w:rPr>
      </w:pPr>
      <w:r w:rsidRPr="00D0286D">
        <w:rPr>
          <w:rFonts w:ascii="Arial" w:eastAsia="Times New Roman" w:hAnsi="Arial" w:cs="Arial"/>
          <w:b/>
          <w:bCs/>
        </w:rPr>
        <w:t>Traitement, prévention, prophylaxie</w:t>
      </w:r>
    </w:p>
    <w:p w:rsidR="00D0286D" w:rsidRDefault="00D0286D" w:rsidP="00D0286D">
      <w:pPr>
        <w:shd w:val="clear" w:color="auto" w:fill="FFFFFF"/>
        <w:spacing w:after="0" w:line="240" w:lineRule="auto"/>
        <w:rPr>
          <w:rFonts w:ascii="Arial" w:eastAsia="Times New Roman" w:hAnsi="Arial" w:cs="Arial"/>
          <w:color w:val="333333"/>
          <w:sz w:val="18"/>
          <w:szCs w:val="18"/>
        </w:rPr>
      </w:pPr>
      <w:r>
        <w:rPr>
          <w:rFonts w:ascii="Arial" w:eastAsia="Times New Roman" w:hAnsi="Arial" w:cs="Arial"/>
          <w:color w:val="333333"/>
          <w:sz w:val="18"/>
          <w:szCs w:val="18"/>
        </w:rPr>
        <w:t>Le traitement repose en première intention sur des</w:t>
      </w:r>
      <w:r>
        <w:rPr>
          <w:rFonts w:ascii="Arial" w:eastAsia="Times New Roman" w:hAnsi="Arial" w:cs="Arial"/>
          <w:color w:val="333333"/>
          <w:sz w:val="18"/>
        </w:rPr>
        <w:t> </w:t>
      </w:r>
      <w:r>
        <w:rPr>
          <w:rFonts w:ascii="Arial" w:eastAsia="Times New Roman" w:hAnsi="Arial" w:cs="Arial"/>
          <w:b/>
          <w:bCs/>
          <w:color w:val="333333"/>
          <w:sz w:val="18"/>
        </w:rPr>
        <w:t>antibiotiques</w:t>
      </w:r>
      <w:r>
        <w:rPr>
          <w:rFonts w:ascii="Arial" w:eastAsia="Times New Roman" w:hAnsi="Arial" w:cs="Arial"/>
          <w:color w:val="333333"/>
          <w:sz w:val="18"/>
          <w:szCs w:val="18"/>
        </w:rPr>
        <w:t xml:space="preserve">, </w:t>
      </w:r>
    </w:p>
    <w:p w:rsidR="00E82B4F" w:rsidRDefault="00D0286D" w:rsidP="00D0286D">
      <w:pPr>
        <w:shd w:val="clear" w:color="auto" w:fill="FFFFFF"/>
        <w:spacing w:after="0" w:line="240" w:lineRule="auto"/>
        <w:outlineLvl w:val="1"/>
        <w:rPr>
          <w:rFonts w:ascii="Arial" w:eastAsia="Times New Roman" w:hAnsi="Arial" w:cs="Arial"/>
          <w:color w:val="333333"/>
          <w:sz w:val="18"/>
          <w:szCs w:val="18"/>
        </w:rPr>
      </w:pPr>
      <w:r>
        <w:rPr>
          <w:rFonts w:ascii="Arial" w:eastAsia="Times New Roman" w:hAnsi="Arial" w:cs="Arial"/>
          <w:color w:val="333333"/>
          <w:sz w:val="18"/>
          <w:szCs w:val="18"/>
        </w:rPr>
        <w:t>La prévention et la prophylaxie exigent des</w:t>
      </w:r>
      <w:r>
        <w:rPr>
          <w:rFonts w:ascii="Arial" w:eastAsia="Times New Roman" w:hAnsi="Arial" w:cs="Arial"/>
          <w:color w:val="333333"/>
          <w:sz w:val="18"/>
        </w:rPr>
        <w:t> </w:t>
      </w:r>
      <w:r>
        <w:rPr>
          <w:rFonts w:ascii="Arial" w:eastAsia="Times New Roman" w:hAnsi="Arial" w:cs="Arial"/>
          <w:b/>
          <w:bCs/>
          <w:color w:val="333333"/>
          <w:sz w:val="18"/>
        </w:rPr>
        <w:t>mesures sanitaires</w:t>
      </w:r>
      <w:r>
        <w:rPr>
          <w:rFonts w:ascii="Arial" w:eastAsia="Times New Roman" w:hAnsi="Arial" w:cs="Arial"/>
          <w:color w:val="333333"/>
          <w:sz w:val="18"/>
        </w:rPr>
        <w:t> </w:t>
      </w:r>
      <w:r>
        <w:rPr>
          <w:rFonts w:ascii="Arial" w:eastAsia="Times New Roman" w:hAnsi="Arial" w:cs="Arial"/>
          <w:color w:val="333333"/>
          <w:sz w:val="18"/>
          <w:szCs w:val="18"/>
        </w:rPr>
        <w:t>: apprentissage de l’hygiène, aménagement de latrines, contrôle des mouches, réglementation de l’utilisation agricole de matières fécales humaines, approvisionnement en eau potable.</w:t>
      </w:r>
    </w:p>
    <w:p w:rsidR="001063B7" w:rsidRDefault="001063B7" w:rsidP="00D0286D">
      <w:pPr>
        <w:shd w:val="clear" w:color="auto" w:fill="FFFFFF"/>
        <w:spacing w:after="0" w:line="240" w:lineRule="auto"/>
        <w:outlineLvl w:val="1"/>
        <w:rPr>
          <w:rFonts w:ascii="Arial" w:eastAsia="Times New Roman" w:hAnsi="Arial" w:cs="Arial"/>
          <w:color w:val="333333"/>
          <w:sz w:val="18"/>
          <w:szCs w:val="18"/>
        </w:rPr>
      </w:pPr>
    </w:p>
    <w:p w:rsidR="001063B7" w:rsidRDefault="001063B7" w:rsidP="00D0286D">
      <w:pPr>
        <w:shd w:val="clear" w:color="auto" w:fill="FFFFFF"/>
        <w:spacing w:after="0" w:line="240" w:lineRule="auto"/>
        <w:outlineLvl w:val="1"/>
        <w:rPr>
          <w:rFonts w:ascii="Arial" w:eastAsia="Times New Roman" w:hAnsi="Arial" w:cs="Arial"/>
          <w:color w:val="333333"/>
          <w:sz w:val="18"/>
          <w:szCs w:val="18"/>
        </w:rPr>
      </w:pPr>
    </w:p>
    <w:p w:rsidR="001063B7" w:rsidRDefault="001063B7" w:rsidP="00D0286D">
      <w:pPr>
        <w:shd w:val="clear" w:color="auto" w:fill="FFFFFF"/>
        <w:spacing w:after="0" w:line="240" w:lineRule="auto"/>
        <w:outlineLvl w:val="1"/>
        <w:rPr>
          <w:rFonts w:ascii="Arial" w:eastAsia="Times New Roman" w:hAnsi="Arial" w:cs="Arial"/>
          <w:color w:val="333333"/>
          <w:sz w:val="18"/>
          <w:szCs w:val="18"/>
        </w:rPr>
      </w:pPr>
    </w:p>
    <w:p w:rsidR="001063B7" w:rsidRDefault="001063B7" w:rsidP="00D0286D">
      <w:pPr>
        <w:shd w:val="clear" w:color="auto" w:fill="FFFFFF"/>
        <w:spacing w:after="0" w:line="240" w:lineRule="auto"/>
        <w:outlineLvl w:val="1"/>
        <w:rPr>
          <w:rFonts w:ascii="Arial" w:eastAsia="Times New Roman" w:hAnsi="Arial" w:cs="Arial"/>
          <w:color w:val="333333"/>
          <w:sz w:val="18"/>
          <w:szCs w:val="18"/>
        </w:rPr>
      </w:pPr>
    </w:p>
    <w:p w:rsidR="001063B7" w:rsidRDefault="001063B7" w:rsidP="00D0286D">
      <w:pPr>
        <w:shd w:val="clear" w:color="auto" w:fill="FFFFFF"/>
        <w:spacing w:after="0" w:line="240" w:lineRule="auto"/>
        <w:outlineLvl w:val="1"/>
        <w:rPr>
          <w:rFonts w:ascii="Arial" w:eastAsia="Times New Roman" w:hAnsi="Arial" w:cs="Arial"/>
          <w:color w:val="333333"/>
          <w:sz w:val="18"/>
          <w:szCs w:val="18"/>
        </w:rPr>
      </w:pPr>
    </w:p>
    <w:p w:rsidR="001063B7" w:rsidRDefault="001063B7" w:rsidP="00D0286D">
      <w:pPr>
        <w:shd w:val="clear" w:color="auto" w:fill="FFFFFF"/>
        <w:spacing w:after="0" w:line="240" w:lineRule="auto"/>
        <w:outlineLvl w:val="1"/>
        <w:rPr>
          <w:rFonts w:ascii="Arial" w:eastAsia="Times New Roman" w:hAnsi="Arial" w:cs="Arial"/>
          <w:color w:val="333333"/>
          <w:sz w:val="18"/>
          <w:szCs w:val="18"/>
        </w:rPr>
      </w:pPr>
    </w:p>
    <w:p w:rsidR="001063B7" w:rsidRDefault="001063B7" w:rsidP="00D0286D">
      <w:pPr>
        <w:shd w:val="clear" w:color="auto" w:fill="FFFFFF"/>
        <w:spacing w:after="0" w:line="240" w:lineRule="auto"/>
        <w:outlineLvl w:val="1"/>
        <w:rPr>
          <w:rFonts w:ascii="Arial" w:eastAsia="Times New Roman" w:hAnsi="Arial" w:cs="Arial"/>
          <w:color w:val="333333"/>
          <w:sz w:val="18"/>
          <w:szCs w:val="18"/>
        </w:rPr>
      </w:pPr>
    </w:p>
    <w:p w:rsidR="001063B7" w:rsidRDefault="001063B7" w:rsidP="00D0286D">
      <w:pPr>
        <w:shd w:val="clear" w:color="auto" w:fill="FFFFFF"/>
        <w:spacing w:after="0" w:line="240" w:lineRule="auto"/>
        <w:outlineLvl w:val="1"/>
        <w:rPr>
          <w:rFonts w:ascii="Arial" w:eastAsia="Times New Roman" w:hAnsi="Arial" w:cs="Arial"/>
          <w:color w:val="333333"/>
          <w:sz w:val="18"/>
          <w:szCs w:val="18"/>
        </w:rPr>
      </w:pPr>
    </w:p>
    <w:p w:rsidR="001063B7" w:rsidRDefault="001063B7" w:rsidP="00D0286D">
      <w:pPr>
        <w:shd w:val="clear" w:color="auto" w:fill="FFFFFF"/>
        <w:spacing w:after="0" w:line="240" w:lineRule="auto"/>
        <w:outlineLvl w:val="1"/>
        <w:rPr>
          <w:rFonts w:ascii="Arial" w:eastAsia="Times New Roman" w:hAnsi="Arial" w:cs="Arial"/>
          <w:color w:val="333333"/>
          <w:sz w:val="18"/>
          <w:szCs w:val="18"/>
        </w:rPr>
      </w:pPr>
    </w:p>
    <w:p w:rsidR="001063B7" w:rsidRPr="00FD435B" w:rsidRDefault="001063B7" w:rsidP="001063B7">
      <w:pPr>
        <w:spacing w:after="0" w:line="240" w:lineRule="auto"/>
        <w:jc w:val="center"/>
        <w:rPr>
          <w:b/>
          <w:bCs/>
        </w:rPr>
      </w:pPr>
      <w:r w:rsidRPr="00FD435B">
        <w:rPr>
          <w:b/>
          <w:bCs/>
        </w:rPr>
        <w:t>LA TUBERCULOSE</w:t>
      </w:r>
    </w:p>
    <w:p w:rsidR="001063B7" w:rsidRPr="00CB1A76" w:rsidRDefault="001063B7" w:rsidP="001063B7">
      <w:pPr>
        <w:spacing w:after="0" w:line="240" w:lineRule="auto"/>
        <w:rPr>
          <w:b/>
          <w:bCs/>
        </w:rPr>
      </w:pPr>
      <w:r>
        <w:rPr>
          <w:b/>
          <w:bCs/>
        </w:rPr>
        <w:t>1-</w:t>
      </w:r>
      <w:r w:rsidRPr="00CB1A76">
        <w:rPr>
          <w:b/>
          <w:bCs/>
        </w:rPr>
        <w:t xml:space="preserve">Définition </w:t>
      </w:r>
    </w:p>
    <w:p w:rsidR="001063B7" w:rsidRPr="00CB1A76" w:rsidRDefault="001063B7" w:rsidP="001063B7">
      <w:pPr>
        <w:spacing w:after="0" w:line="240" w:lineRule="auto"/>
      </w:pPr>
      <w:r w:rsidRPr="00CB1A76">
        <w:t xml:space="preserve">Ce sont toutes les manifestations cliniques (ou </w:t>
      </w:r>
      <w:proofErr w:type="spellStart"/>
      <w:r w:rsidRPr="00CB1A76">
        <w:t>infracliniques</w:t>
      </w:r>
      <w:proofErr w:type="spellEnd"/>
      <w:r w:rsidRPr="00CB1A76">
        <w:t>), biologiques et radiologiques provoquées par la pénétration du bacille tuberculeux (</w:t>
      </w:r>
      <w:proofErr w:type="spellStart"/>
      <w:r w:rsidRPr="00CB1A76">
        <w:t>Mycobactérium</w:t>
      </w:r>
      <w:proofErr w:type="spellEnd"/>
      <w:r w:rsidRPr="00CB1A76">
        <w:t xml:space="preserve"> </w:t>
      </w:r>
      <w:proofErr w:type="spellStart"/>
      <w:r w:rsidRPr="00CB1A76">
        <w:t>Tuberculosis</w:t>
      </w:r>
      <w:proofErr w:type="spellEnd"/>
      <w:r w:rsidRPr="00CB1A76">
        <w:t xml:space="preserve"> ou BK) dans l'organisme.</w:t>
      </w:r>
    </w:p>
    <w:p w:rsidR="001063B7" w:rsidRPr="00CB1A76" w:rsidRDefault="001063B7" w:rsidP="001063B7">
      <w:pPr>
        <w:spacing w:after="0" w:line="240" w:lineRule="auto"/>
      </w:pPr>
      <w:r w:rsidRPr="00CB1A76">
        <w:t xml:space="preserve">Tuberculose infection : </w:t>
      </w:r>
      <w:proofErr w:type="spellStart"/>
      <w:r w:rsidRPr="00CB1A76">
        <w:t>primo</w:t>
      </w:r>
      <w:r w:rsidRPr="00CB1A76">
        <w:noBreakHyphen/>
        <w:t>infection</w:t>
      </w:r>
      <w:proofErr w:type="spellEnd"/>
      <w:r w:rsidRPr="00CB1A76">
        <w:t xml:space="preserve"> tuberculose latente (90 % des cas)</w:t>
      </w:r>
    </w:p>
    <w:p w:rsidR="001063B7" w:rsidRPr="00CB1A76" w:rsidRDefault="001063B7" w:rsidP="001063B7">
      <w:pPr>
        <w:spacing w:after="0" w:line="240" w:lineRule="auto"/>
      </w:pPr>
      <w:r w:rsidRPr="00CB1A76">
        <w:t xml:space="preserve">Tuberculose maladie : </w:t>
      </w:r>
      <w:proofErr w:type="spellStart"/>
      <w:r w:rsidRPr="00CB1A76">
        <w:t>primo</w:t>
      </w:r>
      <w:r w:rsidRPr="00CB1A76">
        <w:noBreakHyphen/>
        <w:t>infection</w:t>
      </w:r>
      <w:proofErr w:type="spellEnd"/>
      <w:r w:rsidRPr="00CB1A76">
        <w:t xml:space="preserve"> tuberculose patente, tuberculoses post-primaires (10 % des cas)</w:t>
      </w:r>
    </w:p>
    <w:p w:rsidR="001063B7" w:rsidRPr="009D035A" w:rsidRDefault="001063B7" w:rsidP="001063B7">
      <w:pPr>
        <w:numPr>
          <w:ilvl w:val="0"/>
          <w:numId w:val="5"/>
        </w:numPr>
        <w:tabs>
          <w:tab w:val="clear" w:pos="720"/>
          <w:tab w:val="num" w:pos="426"/>
        </w:tabs>
        <w:spacing w:after="0" w:line="240" w:lineRule="auto"/>
        <w:ind w:left="284" w:right="141" w:hanging="142"/>
      </w:pPr>
      <w:r w:rsidRPr="00FD435B">
        <w:rPr>
          <w:b/>
          <w:bCs/>
        </w:rPr>
        <w:t>La primo-infection latente</w:t>
      </w:r>
      <w:r>
        <w:t> </w:t>
      </w:r>
      <w:proofErr w:type="gramStart"/>
      <w:r>
        <w:t>:</w:t>
      </w:r>
      <w:r w:rsidRPr="009D035A">
        <w:t>de</w:t>
      </w:r>
      <w:proofErr w:type="gramEnd"/>
      <w:r w:rsidRPr="009D035A">
        <w:t xml:space="preserve"> contage familial, la cicatrice du BCG</w:t>
      </w:r>
      <w:r w:rsidRPr="009D035A">
        <w:rPr>
          <w:b/>
          <w:bCs/>
        </w:rPr>
        <w:t xml:space="preserve"> </w:t>
      </w:r>
      <w:r w:rsidRPr="009D035A">
        <w:t>est</w:t>
      </w:r>
      <w:r w:rsidRPr="009D035A">
        <w:rPr>
          <w:b/>
          <w:bCs/>
        </w:rPr>
        <w:t xml:space="preserve"> </w:t>
      </w:r>
      <w:r w:rsidRPr="009D035A">
        <w:t xml:space="preserve">absente: par une réaction tuberculinique positive supérieure ou égale à </w:t>
      </w:r>
      <w:smartTag w:uri="urn:schemas-microsoft-com:office:smarttags" w:element="metricconverter">
        <w:smartTagPr>
          <w:attr w:name="ProductID" w:val="10 mm"/>
        </w:smartTagPr>
        <w:r w:rsidRPr="009D035A">
          <w:t>10 mm</w:t>
        </w:r>
      </w:smartTag>
      <w:r w:rsidRPr="009D035A">
        <w:t xml:space="preserve"> et une absence de signes cliniques et radiologiques évocateurs de tuberculose.. </w:t>
      </w:r>
    </w:p>
    <w:p w:rsidR="001063B7" w:rsidRPr="00FD435B" w:rsidRDefault="001063B7" w:rsidP="001063B7">
      <w:pPr>
        <w:numPr>
          <w:ilvl w:val="0"/>
          <w:numId w:val="5"/>
        </w:numPr>
        <w:spacing w:after="0" w:line="240" w:lineRule="auto"/>
        <w:rPr>
          <w:b/>
          <w:bCs/>
        </w:rPr>
      </w:pPr>
      <w:r w:rsidRPr="00FD435B">
        <w:rPr>
          <w:b/>
          <w:bCs/>
        </w:rPr>
        <w:t>Primo infection patente</w:t>
      </w:r>
      <w:r>
        <w:rPr>
          <w:b/>
          <w:bCs/>
        </w:rPr>
        <w:t xml:space="preserve"> </w:t>
      </w:r>
    </w:p>
    <w:p w:rsidR="001063B7" w:rsidRPr="009D035A" w:rsidRDefault="001063B7" w:rsidP="001063B7">
      <w:pPr>
        <w:spacing w:after="0" w:line="240" w:lineRule="auto"/>
        <w:ind w:left="360"/>
      </w:pPr>
      <w:proofErr w:type="spellStart"/>
      <w:r w:rsidRPr="009D035A">
        <w:t>IDRt</w:t>
      </w:r>
      <w:proofErr w:type="spellEnd"/>
      <w:r w:rsidRPr="009D035A">
        <w:t xml:space="preserve"> </w:t>
      </w:r>
      <w:r w:rsidRPr="009D035A">
        <w:sym w:font="Symbol" w:char="00B3"/>
      </w:r>
      <w:r w:rsidRPr="009D035A">
        <w:t xml:space="preserve"> </w:t>
      </w:r>
      <w:smartTag w:uri="urn:schemas-microsoft-com:office:smarttags" w:element="metricconverter">
        <w:smartTagPr>
          <w:attr w:name="ProductID" w:val="10 mm"/>
        </w:smartTagPr>
        <w:r w:rsidRPr="009D035A">
          <w:t>10 mm</w:t>
        </w:r>
      </w:smartTag>
      <w:r w:rsidRPr="009D035A">
        <w:t xml:space="preserve"> + signes cliniques, radiologiques, bactériologiques, isolés ou associés </w:t>
      </w:r>
    </w:p>
    <w:p w:rsidR="001063B7" w:rsidRPr="009D035A" w:rsidRDefault="001063B7" w:rsidP="001063B7">
      <w:pPr>
        <w:spacing w:after="0" w:line="240" w:lineRule="auto"/>
        <w:ind w:left="360"/>
      </w:pPr>
      <w:r>
        <w:rPr>
          <w:b/>
          <w:bCs/>
        </w:rPr>
        <w:t>2-</w:t>
      </w:r>
      <w:r w:rsidRPr="00CB1A76">
        <w:rPr>
          <w:b/>
          <w:bCs/>
        </w:rPr>
        <w:t>T</w:t>
      </w:r>
      <w:r>
        <w:rPr>
          <w:b/>
          <w:bCs/>
        </w:rPr>
        <w:t xml:space="preserve">UBERCULOSE PULMONAIRE  </w:t>
      </w:r>
      <w:r w:rsidRPr="009D035A">
        <w:t xml:space="preserve">Age : </w:t>
      </w:r>
      <w:r>
        <w:t xml:space="preserve">ADULTE </w:t>
      </w:r>
    </w:p>
    <w:p w:rsidR="001063B7" w:rsidRPr="009D035A" w:rsidRDefault="001063B7" w:rsidP="001063B7">
      <w:pPr>
        <w:numPr>
          <w:ilvl w:val="0"/>
          <w:numId w:val="6"/>
        </w:numPr>
        <w:spacing w:after="0" w:line="240" w:lineRule="auto"/>
      </w:pPr>
      <w:r w:rsidRPr="009D035A">
        <w:t xml:space="preserve">Signes d’imprégnation </w:t>
      </w:r>
      <w:proofErr w:type="gramStart"/>
      <w:r w:rsidRPr="009D035A">
        <w:t>tuberculeuse</w:t>
      </w:r>
      <w:r>
        <w:t> ,</w:t>
      </w:r>
      <w:r w:rsidRPr="009D035A">
        <w:t>Notion</w:t>
      </w:r>
      <w:proofErr w:type="gramEnd"/>
      <w:r w:rsidRPr="009D035A">
        <w:t xml:space="preserve"> de contage familial </w:t>
      </w:r>
    </w:p>
    <w:p w:rsidR="001063B7" w:rsidRPr="009D035A" w:rsidRDefault="001063B7" w:rsidP="001063B7">
      <w:pPr>
        <w:numPr>
          <w:ilvl w:val="0"/>
          <w:numId w:val="6"/>
        </w:numPr>
        <w:spacing w:after="0" w:line="240" w:lineRule="auto"/>
      </w:pPr>
      <w:r w:rsidRPr="009D035A">
        <w:t>Radiographie thoracique : formes cavitaire ou non cavitaire : nodules, infiltrats</w:t>
      </w:r>
    </w:p>
    <w:p w:rsidR="001063B7" w:rsidRPr="009D035A" w:rsidRDefault="001063B7" w:rsidP="001063B7">
      <w:pPr>
        <w:numPr>
          <w:ilvl w:val="0"/>
          <w:numId w:val="6"/>
        </w:numPr>
        <w:spacing w:after="0" w:line="240" w:lineRule="auto"/>
      </w:pPr>
      <w:r w:rsidRPr="009D035A">
        <w:t>Test tuberculinique positif</w:t>
      </w:r>
      <w:r>
        <w:t xml:space="preserve">, </w:t>
      </w:r>
      <w:r w:rsidRPr="009D035A">
        <w:t xml:space="preserve">Examens bactériologiques </w:t>
      </w:r>
    </w:p>
    <w:p w:rsidR="001063B7" w:rsidRPr="009D035A" w:rsidRDefault="001063B7" w:rsidP="001063B7">
      <w:pPr>
        <w:spacing w:after="0" w:line="240" w:lineRule="auto"/>
        <w:ind w:left="360"/>
      </w:pPr>
      <w:r>
        <w:rPr>
          <w:b/>
          <w:bCs/>
        </w:rPr>
        <w:t>3-</w:t>
      </w:r>
      <w:r w:rsidRPr="00CB1A76">
        <w:rPr>
          <w:b/>
          <w:bCs/>
        </w:rPr>
        <w:t>TUBERCULOSE PLEURALE</w:t>
      </w:r>
      <w:r>
        <w:rPr>
          <w:b/>
          <w:bCs/>
        </w:rPr>
        <w:t xml:space="preserve"> -</w:t>
      </w:r>
      <w:r w:rsidRPr="009D035A">
        <w:t>Age : plus de 5 ans.</w:t>
      </w:r>
    </w:p>
    <w:p w:rsidR="001063B7" w:rsidRPr="009D035A" w:rsidRDefault="001063B7" w:rsidP="001063B7">
      <w:pPr>
        <w:numPr>
          <w:ilvl w:val="0"/>
          <w:numId w:val="7"/>
        </w:numPr>
        <w:spacing w:after="0" w:line="240" w:lineRule="auto"/>
      </w:pPr>
      <w:r w:rsidRPr="009D035A">
        <w:t>Anamnèse : asthénie, amaigrissement, toux sèche, point de côté</w:t>
      </w:r>
    </w:p>
    <w:p w:rsidR="001063B7" w:rsidRPr="009D035A" w:rsidRDefault="001063B7" w:rsidP="001063B7">
      <w:pPr>
        <w:numPr>
          <w:ilvl w:val="0"/>
          <w:numId w:val="7"/>
        </w:numPr>
        <w:spacing w:after="0" w:line="240" w:lineRule="auto"/>
      </w:pPr>
      <w:r w:rsidRPr="009D035A">
        <w:t xml:space="preserve">Clinique : syndrome d'épanchement liquidien de la plèvre </w:t>
      </w:r>
    </w:p>
    <w:p w:rsidR="001063B7" w:rsidRPr="009D035A" w:rsidRDefault="001063B7" w:rsidP="001063B7">
      <w:pPr>
        <w:numPr>
          <w:ilvl w:val="0"/>
          <w:numId w:val="7"/>
        </w:numPr>
        <w:spacing w:after="0" w:line="240" w:lineRule="auto"/>
      </w:pPr>
      <w:r w:rsidRPr="009D035A">
        <w:t>Radiographie du thorax confirme l'épanchement</w:t>
      </w:r>
    </w:p>
    <w:p w:rsidR="001063B7" w:rsidRPr="009D035A" w:rsidRDefault="001063B7" w:rsidP="001063B7">
      <w:pPr>
        <w:numPr>
          <w:ilvl w:val="0"/>
          <w:numId w:val="7"/>
        </w:numPr>
        <w:spacing w:after="0" w:line="240" w:lineRule="auto"/>
      </w:pPr>
      <w:r w:rsidRPr="009D035A">
        <w:t xml:space="preserve">Ponction pleurale : lymphocytose pleurale avec une réaction de </w:t>
      </w:r>
      <w:proofErr w:type="spellStart"/>
      <w:r w:rsidRPr="009D035A">
        <w:t>Rivalta</w:t>
      </w:r>
      <w:proofErr w:type="spellEnd"/>
      <w:r w:rsidRPr="009D035A">
        <w:t xml:space="preserve"> positive </w:t>
      </w:r>
    </w:p>
    <w:p w:rsidR="001063B7" w:rsidRPr="00FD7777" w:rsidRDefault="001063B7" w:rsidP="001063B7">
      <w:pPr>
        <w:spacing w:after="0" w:line="240" w:lineRule="auto"/>
        <w:ind w:left="360"/>
      </w:pPr>
      <w:r>
        <w:rPr>
          <w:b/>
          <w:bCs/>
        </w:rPr>
        <w:t>4-</w:t>
      </w:r>
      <w:r w:rsidRPr="00CB1A76">
        <w:rPr>
          <w:b/>
          <w:bCs/>
        </w:rPr>
        <w:t>MENINGITE TUBERCUL</w:t>
      </w:r>
      <w:r>
        <w:rPr>
          <w:b/>
          <w:bCs/>
        </w:rPr>
        <w:t>EU</w:t>
      </w:r>
      <w:r w:rsidRPr="00CB1A76">
        <w:rPr>
          <w:b/>
          <w:bCs/>
        </w:rPr>
        <w:t>SE</w:t>
      </w:r>
      <w:r w:rsidRPr="00FD7777">
        <w:t xml:space="preserve"> Age : surtout le nourrisson</w:t>
      </w:r>
    </w:p>
    <w:p w:rsidR="001063B7" w:rsidRPr="00FD7777" w:rsidRDefault="001063B7" w:rsidP="001063B7">
      <w:pPr>
        <w:numPr>
          <w:ilvl w:val="0"/>
          <w:numId w:val="8"/>
        </w:numPr>
        <w:spacing w:after="0" w:line="240" w:lineRule="auto"/>
      </w:pPr>
      <w:r w:rsidRPr="00FD7777">
        <w:t>fièvre irrégulière, troubles du caractère, de l'humeur, vomissements</w:t>
      </w:r>
    </w:p>
    <w:p w:rsidR="001063B7" w:rsidRPr="00FD7777" w:rsidRDefault="001063B7" w:rsidP="001063B7">
      <w:pPr>
        <w:numPr>
          <w:ilvl w:val="0"/>
          <w:numId w:val="8"/>
        </w:numPr>
        <w:spacing w:after="0" w:line="240" w:lineRule="auto"/>
      </w:pPr>
      <w:r w:rsidRPr="00FD7777">
        <w:t xml:space="preserve">Examen clinique : syndrome méningé,  signes neurologiques </w:t>
      </w:r>
    </w:p>
    <w:p w:rsidR="001063B7" w:rsidRPr="00FD7777" w:rsidRDefault="001063B7" w:rsidP="001063B7">
      <w:pPr>
        <w:numPr>
          <w:ilvl w:val="0"/>
          <w:numId w:val="8"/>
        </w:numPr>
        <w:spacing w:after="0" w:line="240" w:lineRule="auto"/>
      </w:pPr>
      <w:r w:rsidRPr="00FD7777">
        <w:t>Ponction lombaire est l'examen décisif : liquide clair, riche en lymphocytes</w:t>
      </w:r>
      <w:proofErr w:type="gramStart"/>
      <w:r w:rsidRPr="00FD7777">
        <w:t>,.</w:t>
      </w:r>
      <w:proofErr w:type="gramEnd"/>
      <w:r w:rsidRPr="00FD7777">
        <w:t xml:space="preserve"> </w:t>
      </w:r>
      <w:proofErr w:type="spellStart"/>
      <w:r w:rsidRPr="00FD7777">
        <w:t>Hyperalbuminorachie</w:t>
      </w:r>
      <w:proofErr w:type="spellEnd"/>
      <w:r w:rsidRPr="00FD7777">
        <w:t xml:space="preserve"> (0,6 à 2 g/I), </w:t>
      </w:r>
      <w:proofErr w:type="spellStart"/>
      <w:r w:rsidRPr="00FD7777">
        <w:t>hypoglucorachie</w:t>
      </w:r>
      <w:proofErr w:type="spellEnd"/>
      <w:r w:rsidRPr="00FD7777">
        <w:t xml:space="preserve">  (0,40 à 0,20 g/I) </w:t>
      </w:r>
    </w:p>
    <w:p w:rsidR="001063B7" w:rsidRPr="00FD7777" w:rsidRDefault="001063B7" w:rsidP="001063B7">
      <w:pPr>
        <w:spacing w:after="0" w:line="240" w:lineRule="auto"/>
        <w:ind w:left="360"/>
      </w:pPr>
      <w:r w:rsidRPr="00FD7777">
        <w:t xml:space="preserve">Test tuberculinique </w:t>
      </w:r>
      <w:r>
        <w:t>/</w:t>
      </w:r>
      <w:r w:rsidRPr="00FD7777">
        <w:t xml:space="preserve">souvent négatif. </w:t>
      </w:r>
    </w:p>
    <w:p w:rsidR="001063B7" w:rsidRPr="00FD7777" w:rsidRDefault="001063B7" w:rsidP="001063B7">
      <w:pPr>
        <w:spacing w:after="0" w:line="240" w:lineRule="auto"/>
        <w:ind w:left="360"/>
      </w:pPr>
      <w:r>
        <w:rPr>
          <w:b/>
          <w:bCs/>
        </w:rPr>
        <w:t>5-</w:t>
      </w:r>
      <w:r w:rsidRPr="00CB1A76">
        <w:rPr>
          <w:b/>
          <w:bCs/>
        </w:rPr>
        <w:t>TUBERCULOSE</w:t>
      </w:r>
      <w:r>
        <w:t xml:space="preserve"> </w:t>
      </w:r>
      <w:r w:rsidRPr="00E102F3">
        <w:rPr>
          <w:b/>
          <w:bCs/>
        </w:rPr>
        <w:t>MILAIRE</w:t>
      </w:r>
      <w:r>
        <w:rPr>
          <w:b/>
          <w:bCs/>
        </w:rPr>
        <w:t xml:space="preserve"> </w:t>
      </w:r>
    </w:p>
    <w:p w:rsidR="001063B7" w:rsidRPr="00FD7777" w:rsidRDefault="001063B7" w:rsidP="001063B7">
      <w:pPr>
        <w:numPr>
          <w:ilvl w:val="0"/>
          <w:numId w:val="9"/>
        </w:numPr>
        <w:spacing w:after="0" w:line="240" w:lineRule="auto"/>
      </w:pPr>
      <w:r w:rsidRPr="00FD7777">
        <w:t xml:space="preserve">Examen clinique : fièvre élevée en plateau, signes respiratoires constants (dyspnée, cyanose), troubles digestifs  </w:t>
      </w:r>
    </w:p>
    <w:p w:rsidR="001063B7" w:rsidRPr="00FD7777" w:rsidRDefault="001063B7" w:rsidP="001063B7">
      <w:pPr>
        <w:numPr>
          <w:ilvl w:val="0"/>
          <w:numId w:val="9"/>
        </w:numPr>
        <w:spacing w:after="0" w:line="240" w:lineRule="auto"/>
      </w:pPr>
      <w:r w:rsidRPr="00FD7777">
        <w:t xml:space="preserve">Le diagnostic repose sur la radiographie thoracique de face : grains de mil +/- </w:t>
      </w:r>
    </w:p>
    <w:p w:rsidR="001063B7" w:rsidRPr="00FD7777" w:rsidRDefault="001063B7" w:rsidP="001063B7">
      <w:pPr>
        <w:numPr>
          <w:ilvl w:val="0"/>
          <w:numId w:val="9"/>
        </w:numPr>
        <w:spacing w:after="0" w:line="240" w:lineRule="auto"/>
      </w:pPr>
      <w:r w:rsidRPr="00FD7777">
        <w:t xml:space="preserve">Fond d'œil </w:t>
      </w:r>
      <w:proofErr w:type="gramStart"/>
      <w:r w:rsidRPr="00FD7777">
        <w:t>:  tubercules</w:t>
      </w:r>
      <w:proofErr w:type="gramEnd"/>
      <w:r w:rsidRPr="00FD7777">
        <w:t xml:space="preserve"> choroïdiens </w:t>
      </w:r>
    </w:p>
    <w:p w:rsidR="001063B7" w:rsidRPr="00FD7777" w:rsidRDefault="001063B7" w:rsidP="001063B7">
      <w:pPr>
        <w:numPr>
          <w:ilvl w:val="0"/>
          <w:numId w:val="9"/>
        </w:numPr>
        <w:spacing w:after="0" w:line="240" w:lineRule="auto"/>
      </w:pPr>
      <w:r w:rsidRPr="00FD7777">
        <w:t>Test tuberculinique peut être négatif</w:t>
      </w:r>
    </w:p>
    <w:p w:rsidR="001063B7" w:rsidRPr="00FD7777" w:rsidRDefault="001063B7" w:rsidP="001063B7">
      <w:pPr>
        <w:numPr>
          <w:ilvl w:val="0"/>
          <w:numId w:val="9"/>
        </w:numPr>
        <w:spacing w:after="0" w:line="240" w:lineRule="auto"/>
      </w:pPr>
      <w:r w:rsidRPr="00FD7777">
        <w:t xml:space="preserve">Il n'y a pas d'hyperleucocytose, ce qui permet d'éliminer les septicémies </w:t>
      </w:r>
    </w:p>
    <w:p w:rsidR="001063B7" w:rsidRPr="00E102F3" w:rsidRDefault="001063B7" w:rsidP="001063B7">
      <w:pPr>
        <w:spacing w:after="0" w:line="240" w:lineRule="auto"/>
        <w:ind w:left="360"/>
        <w:rPr>
          <w:b/>
          <w:bCs/>
        </w:rPr>
      </w:pPr>
      <w:r>
        <w:rPr>
          <w:b/>
          <w:bCs/>
        </w:rPr>
        <w:t>6-</w:t>
      </w:r>
      <w:r w:rsidRPr="00E102F3">
        <w:rPr>
          <w:b/>
          <w:bCs/>
        </w:rPr>
        <w:t>TUBERCULOSE GONGLIONNAIRE</w:t>
      </w:r>
    </w:p>
    <w:p w:rsidR="001063B7" w:rsidRPr="00FD7777" w:rsidRDefault="001063B7" w:rsidP="001063B7">
      <w:pPr>
        <w:numPr>
          <w:ilvl w:val="0"/>
          <w:numId w:val="10"/>
        </w:numPr>
        <w:spacing w:after="0" w:line="240" w:lineRule="auto"/>
      </w:pPr>
      <w:r w:rsidRPr="00FD7777">
        <w:t xml:space="preserve">50 % des tuberculoses </w:t>
      </w:r>
      <w:proofErr w:type="spellStart"/>
      <w:r w:rsidRPr="00FD7777">
        <w:t>extra</w:t>
      </w:r>
      <w:r w:rsidRPr="00FD7777">
        <w:noBreakHyphen/>
        <w:t>pulmonaires</w:t>
      </w:r>
      <w:proofErr w:type="spellEnd"/>
      <w:r w:rsidRPr="00FD7777">
        <w:t>.</w:t>
      </w:r>
    </w:p>
    <w:p w:rsidR="001063B7" w:rsidRPr="00FD7777" w:rsidRDefault="001063B7" w:rsidP="001063B7">
      <w:pPr>
        <w:spacing w:after="0" w:line="240" w:lineRule="auto"/>
        <w:ind w:left="360"/>
      </w:pPr>
      <w:r w:rsidRPr="00FD7777">
        <w:t xml:space="preserve"> Son siège est le plus souvent cervical plus rarement axillaire ou inguinal</w:t>
      </w:r>
    </w:p>
    <w:p w:rsidR="001063B7" w:rsidRPr="00FD7777" w:rsidRDefault="001063B7" w:rsidP="001063B7">
      <w:pPr>
        <w:numPr>
          <w:ilvl w:val="0"/>
          <w:numId w:val="11"/>
        </w:numPr>
        <w:spacing w:after="0" w:line="240" w:lineRule="auto"/>
      </w:pPr>
      <w:r w:rsidRPr="00FD7777">
        <w:t xml:space="preserve">Diagnostic : caractères cliniques et évolutifs des adénopathies, le test tuberculinique positif </w:t>
      </w:r>
    </w:p>
    <w:p w:rsidR="001063B7" w:rsidRPr="00E102F3" w:rsidRDefault="001063B7" w:rsidP="001063B7">
      <w:pPr>
        <w:spacing w:after="0" w:line="240" w:lineRule="auto"/>
        <w:ind w:left="360"/>
        <w:rPr>
          <w:b/>
          <w:bCs/>
        </w:rPr>
      </w:pPr>
      <w:r>
        <w:rPr>
          <w:b/>
          <w:bCs/>
        </w:rPr>
        <w:t>7-</w:t>
      </w:r>
      <w:r w:rsidRPr="00E102F3">
        <w:rPr>
          <w:b/>
          <w:bCs/>
        </w:rPr>
        <w:t>AUTRES LOCALISATIONS</w:t>
      </w:r>
    </w:p>
    <w:p w:rsidR="001063B7" w:rsidRPr="00FD7777" w:rsidRDefault="001063B7" w:rsidP="001063B7">
      <w:pPr>
        <w:numPr>
          <w:ilvl w:val="0"/>
          <w:numId w:val="12"/>
        </w:numPr>
        <w:spacing w:after="0" w:line="240" w:lineRule="auto"/>
      </w:pPr>
      <w:r w:rsidRPr="00FD7777">
        <w:t xml:space="preserve">Tuberculoses </w:t>
      </w:r>
      <w:proofErr w:type="spellStart"/>
      <w:r w:rsidRPr="00FD7777">
        <w:t>ostéo-articulaires</w:t>
      </w:r>
      <w:proofErr w:type="gramStart"/>
      <w:r>
        <w:t>,</w:t>
      </w:r>
      <w:r w:rsidRPr="00FD7777">
        <w:t>Tuberculose</w:t>
      </w:r>
      <w:proofErr w:type="spellEnd"/>
      <w:proofErr w:type="gramEnd"/>
      <w:r w:rsidRPr="00FD7777">
        <w:t xml:space="preserve"> des séreuses autres que la plèvre</w:t>
      </w:r>
      <w:r w:rsidRPr="00FD7777">
        <w:tab/>
      </w:r>
    </w:p>
    <w:p w:rsidR="001063B7" w:rsidRPr="00FD7777" w:rsidRDefault="001063B7" w:rsidP="001063B7">
      <w:pPr>
        <w:numPr>
          <w:ilvl w:val="0"/>
          <w:numId w:val="12"/>
        </w:numPr>
        <w:spacing w:after="0" w:line="240" w:lineRule="auto"/>
      </w:pPr>
      <w:r w:rsidRPr="00FD7777">
        <w:t>Tuberculose des voies urogénitales (exceptionnelles et tardives)</w:t>
      </w:r>
    </w:p>
    <w:p w:rsidR="001063B7" w:rsidRPr="00FD7777" w:rsidRDefault="001063B7" w:rsidP="001063B7">
      <w:pPr>
        <w:numPr>
          <w:ilvl w:val="0"/>
          <w:numId w:val="12"/>
        </w:numPr>
        <w:spacing w:after="0" w:line="240" w:lineRule="auto"/>
      </w:pPr>
      <w:r w:rsidRPr="00FD7777">
        <w:t xml:space="preserve">La tuberculose </w:t>
      </w:r>
      <w:proofErr w:type="spellStart"/>
      <w:r w:rsidRPr="00FD7777">
        <w:t>hépatique</w:t>
      </w:r>
      <w:proofErr w:type="gramStart"/>
      <w:r>
        <w:t>,</w:t>
      </w:r>
      <w:r w:rsidRPr="00FD7777">
        <w:t>La</w:t>
      </w:r>
      <w:proofErr w:type="spellEnd"/>
      <w:proofErr w:type="gramEnd"/>
      <w:r w:rsidRPr="00FD7777">
        <w:t xml:space="preserve"> tuberculose intestinale (jonction </w:t>
      </w:r>
      <w:proofErr w:type="spellStart"/>
      <w:r w:rsidRPr="00FD7777">
        <w:t>iléo</w:t>
      </w:r>
      <w:r w:rsidRPr="00FD7777">
        <w:noBreakHyphen/>
        <w:t>coecale</w:t>
      </w:r>
      <w:proofErr w:type="spellEnd"/>
      <w:r w:rsidRPr="00FD7777">
        <w:t xml:space="preserve"> +++)</w:t>
      </w:r>
    </w:p>
    <w:p w:rsidR="001063B7" w:rsidRPr="00FD7777" w:rsidRDefault="001063B7" w:rsidP="001063B7">
      <w:pPr>
        <w:numPr>
          <w:ilvl w:val="0"/>
          <w:numId w:val="12"/>
        </w:numPr>
        <w:spacing w:after="0" w:line="240" w:lineRule="auto"/>
      </w:pPr>
      <w:r w:rsidRPr="00FD7777">
        <w:t xml:space="preserve">La tuberculose </w:t>
      </w:r>
      <w:proofErr w:type="gramStart"/>
      <w:r w:rsidRPr="00FD7777">
        <w:t xml:space="preserve">cutanée </w:t>
      </w:r>
      <w:r>
        <w:t>,</w:t>
      </w:r>
      <w:r w:rsidRPr="00FD7777">
        <w:t>Les</w:t>
      </w:r>
      <w:proofErr w:type="gramEnd"/>
      <w:r w:rsidRPr="00FD7777">
        <w:t xml:space="preserve"> tuberculoses du cerveau et du névraxe.</w:t>
      </w:r>
    </w:p>
    <w:p w:rsidR="001063B7" w:rsidRPr="00E102F3" w:rsidRDefault="001063B7" w:rsidP="001063B7">
      <w:pPr>
        <w:spacing w:after="0" w:line="240" w:lineRule="auto"/>
        <w:ind w:left="360"/>
        <w:rPr>
          <w:b/>
          <w:bCs/>
        </w:rPr>
      </w:pPr>
      <w:r>
        <w:rPr>
          <w:b/>
          <w:bCs/>
        </w:rPr>
        <w:t>8-</w:t>
      </w:r>
      <w:r w:rsidRPr="00E102F3">
        <w:rPr>
          <w:b/>
          <w:bCs/>
        </w:rPr>
        <w:t>ELEMENTS DE DIAGNOSTIC</w:t>
      </w:r>
    </w:p>
    <w:p w:rsidR="001063B7" w:rsidRDefault="001063B7" w:rsidP="001063B7">
      <w:pPr>
        <w:spacing w:after="0" w:line="240" w:lineRule="auto"/>
        <w:ind w:left="360"/>
      </w:pPr>
      <w:r>
        <w:t>Recherche de la source de contamination</w:t>
      </w:r>
    </w:p>
    <w:p w:rsidR="001063B7" w:rsidRPr="00FD7777" w:rsidRDefault="001063B7" w:rsidP="001063B7">
      <w:pPr>
        <w:spacing w:after="0" w:line="240" w:lineRule="auto"/>
        <w:ind w:left="360"/>
      </w:pPr>
      <w:r w:rsidRPr="00FD7777">
        <w:t>Le contaminateur doit être recherché surtout :</w:t>
      </w:r>
    </w:p>
    <w:p w:rsidR="001063B7" w:rsidRPr="00FD7777" w:rsidRDefault="001063B7" w:rsidP="001063B7">
      <w:pPr>
        <w:numPr>
          <w:ilvl w:val="0"/>
          <w:numId w:val="13"/>
        </w:numPr>
        <w:spacing w:after="0" w:line="240" w:lineRule="auto"/>
      </w:pPr>
      <w:r w:rsidRPr="00FD7777">
        <w:t>Dans la famille s'il s'agit d'un nourrisson</w:t>
      </w:r>
    </w:p>
    <w:p w:rsidR="001063B7" w:rsidRPr="00FD7777" w:rsidRDefault="001063B7" w:rsidP="001063B7">
      <w:pPr>
        <w:numPr>
          <w:ilvl w:val="0"/>
          <w:numId w:val="14"/>
        </w:numPr>
        <w:spacing w:after="0" w:line="240" w:lineRule="auto"/>
      </w:pPr>
      <w:r w:rsidRPr="00FD7777">
        <w:t xml:space="preserve">Dans la famille et le voisinage chez l'enfant d'âge </w:t>
      </w:r>
      <w:proofErr w:type="spellStart"/>
      <w:r w:rsidRPr="00FD7777">
        <w:t>pré</w:t>
      </w:r>
      <w:r w:rsidRPr="00FD7777">
        <w:noBreakHyphen/>
        <w:t>scolaire</w:t>
      </w:r>
      <w:proofErr w:type="spellEnd"/>
    </w:p>
    <w:p w:rsidR="001063B7" w:rsidRPr="00FD7777" w:rsidRDefault="001063B7" w:rsidP="001063B7">
      <w:pPr>
        <w:numPr>
          <w:ilvl w:val="0"/>
          <w:numId w:val="15"/>
        </w:numPr>
        <w:spacing w:after="0" w:line="240" w:lineRule="auto"/>
      </w:pPr>
      <w:r w:rsidRPr="00FD7777">
        <w:t>Dans la famille, le voisinage et l'école chez l'enfant d'âge scolaire</w:t>
      </w:r>
      <w:proofErr w:type="gramStart"/>
      <w:r w:rsidRPr="00FD7777">
        <w:t>..</w:t>
      </w:r>
      <w:proofErr w:type="gramEnd"/>
    </w:p>
    <w:p w:rsidR="001063B7" w:rsidRPr="00FD7777" w:rsidRDefault="001063B7" w:rsidP="001063B7">
      <w:pPr>
        <w:numPr>
          <w:ilvl w:val="0"/>
          <w:numId w:val="16"/>
        </w:numPr>
        <w:spacing w:after="0" w:line="240" w:lineRule="auto"/>
      </w:pPr>
      <w:r w:rsidRPr="00FD7777">
        <w:t xml:space="preserve">Recherche de l'existence d'une cicatrice vaccinale par le BCG. </w:t>
      </w:r>
    </w:p>
    <w:p w:rsidR="001063B7" w:rsidRPr="00FD7777" w:rsidRDefault="001063B7" w:rsidP="001063B7">
      <w:pPr>
        <w:numPr>
          <w:ilvl w:val="0"/>
          <w:numId w:val="17"/>
        </w:numPr>
        <w:spacing w:after="0" w:line="240" w:lineRule="auto"/>
      </w:pPr>
      <w:r w:rsidRPr="00FD7777">
        <w:t>Préciser la date de la vaccination (carnet de santé).</w:t>
      </w:r>
    </w:p>
    <w:p w:rsidR="001063B7" w:rsidRDefault="001063B7" w:rsidP="001063B7">
      <w:pPr>
        <w:spacing w:after="0" w:line="240" w:lineRule="auto"/>
        <w:ind w:left="360"/>
        <w:rPr>
          <w:i/>
          <w:iCs/>
        </w:rPr>
      </w:pPr>
    </w:p>
    <w:p w:rsidR="001063B7" w:rsidRPr="00FD7777" w:rsidRDefault="001063B7" w:rsidP="001063B7">
      <w:pPr>
        <w:spacing w:after="0" w:line="240" w:lineRule="auto"/>
        <w:ind w:left="360"/>
      </w:pPr>
      <w:r w:rsidRPr="00FD7777">
        <w:rPr>
          <w:i/>
          <w:iCs/>
        </w:rPr>
        <w:t>La présence d'une cicatrice de BCG n'élimine pas le diagnostic de tuberculose</w:t>
      </w:r>
      <w:r w:rsidRPr="00FD7777">
        <w:t xml:space="preserve"> </w:t>
      </w:r>
    </w:p>
    <w:p w:rsidR="001063B7" w:rsidRPr="009F2D39" w:rsidRDefault="001063B7" w:rsidP="001063B7">
      <w:pPr>
        <w:spacing w:after="0" w:line="240" w:lineRule="auto"/>
        <w:ind w:left="360"/>
        <w:rPr>
          <w:b/>
          <w:bCs/>
          <w:u w:val="single"/>
        </w:rPr>
      </w:pPr>
      <w:proofErr w:type="spellStart"/>
      <w:r w:rsidRPr="009F2D39">
        <w:rPr>
          <w:b/>
          <w:bCs/>
          <w:u w:val="single"/>
        </w:rPr>
        <w:lastRenderedPageBreak/>
        <w:t>Symptomes</w:t>
      </w:r>
      <w:proofErr w:type="spellEnd"/>
      <w:r w:rsidRPr="009F2D39">
        <w:rPr>
          <w:b/>
          <w:bCs/>
          <w:u w:val="single"/>
        </w:rPr>
        <w:t xml:space="preserve"> </w:t>
      </w:r>
      <w:proofErr w:type="spellStart"/>
      <w:r w:rsidRPr="009F2D39">
        <w:rPr>
          <w:b/>
          <w:bCs/>
          <w:u w:val="single"/>
        </w:rPr>
        <w:t>evocateurs</w:t>
      </w:r>
      <w:proofErr w:type="spellEnd"/>
    </w:p>
    <w:p w:rsidR="001063B7" w:rsidRPr="00FD7777" w:rsidRDefault="001063B7" w:rsidP="001063B7">
      <w:pPr>
        <w:numPr>
          <w:ilvl w:val="0"/>
          <w:numId w:val="18"/>
        </w:numPr>
        <w:spacing w:after="0" w:line="240" w:lineRule="auto"/>
      </w:pPr>
      <w:r w:rsidRPr="00FD7777">
        <w:rPr>
          <w:u w:val="single"/>
        </w:rPr>
        <w:t>Signes fonctionnels</w:t>
      </w:r>
      <w:r w:rsidRPr="00FD7777">
        <w:rPr>
          <w:b/>
          <w:bCs/>
        </w:rPr>
        <w:t xml:space="preserve"> </w:t>
      </w:r>
      <w:r w:rsidRPr="00FD7777">
        <w:t xml:space="preserve">: fébricule, amaigrissement, asthénie, </w:t>
      </w:r>
      <w:proofErr w:type="gramStart"/>
      <w:r w:rsidRPr="00FD7777">
        <w:t>anorexie.,</w:t>
      </w:r>
      <w:proofErr w:type="gramEnd"/>
      <w:r w:rsidRPr="00FD7777">
        <w:t xml:space="preserve"> toux chronique… </w:t>
      </w:r>
    </w:p>
    <w:p w:rsidR="001063B7" w:rsidRDefault="001063B7" w:rsidP="001063B7">
      <w:pPr>
        <w:numPr>
          <w:ilvl w:val="0"/>
          <w:numId w:val="19"/>
        </w:numPr>
        <w:spacing w:after="0" w:line="240" w:lineRule="auto"/>
      </w:pPr>
      <w:r w:rsidRPr="00FD7777">
        <w:rPr>
          <w:u w:val="single"/>
        </w:rPr>
        <w:t>Signes physiques caractéristiques</w:t>
      </w:r>
      <w:r w:rsidRPr="00FD7777">
        <w:t xml:space="preserve"> : érythème noueux, </w:t>
      </w:r>
      <w:proofErr w:type="spellStart"/>
      <w:r w:rsidRPr="00FD7777">
        <w:t>kérato</w:t>
      </w:r>
      <w:proofErr w:type="spellEnd"/>
      <w:r w:rsidRPr="00FD7777">
        <w:t xml:space="preserve">-conjonctivite </w:t>
      </w:r>
    </w:p>
    <w:p w:rsidR="001063B7" w:rsidRPr="00FD7777" w:rsidRDefault="001063B7" w:rsidP="001063B7">
      <w:pPr>
        <w:spacing w:after="0" w:line="240" w:lineRule="auto"/>
        <w:ind w:left="360"/>
      </w:pPr>
      <w:r>
        <w:rPr>
          <w:u w:val="single"/>
        </w:rPr>
        <w:t xml:space="preserve">Facteurs favorisants- </w:t>
      </w:r>
      <w:r w:rsidRPr="00FD7777">
        <w:t xml:space="preserve">Age: nourrisson, adolescent </w:t>
      </w:r>
      <w:r>
        <w:t>-</w:t>
      </w:r>
      <w:r w:rsidRPr="00FD7777">
        <w:t xml:space="preserve">Conditions </w:t>
      </w:r>
      <w:proofErr w:type="spellStart"/>
      <w:r w:rsidRPr="00FD7777">
        <w:t>socio</w:t>
      </w:r>
      <w:r w:rsidRPr="00FD7777">
        <w:noBreakHyphen/>
        <w:t>économiques</w:t>
      </w:r>
      <w:proofErr w:type="spellEnd"/>
      <w:r w:rsidRPr="00FD7777">
        <w:t xml:space="preserve"> médiocres </w:t>
      </w:r>
      <w:r>
        <w:t>-</w:t>
      </w:r>
      <w:r w:rsidRPr="00FD7777">
        <w:t xml:space="preserve">Malnutrition </w:t>
      </w:r>
      <w:r>
        <w:t>-</w:t>
      </w:r>
      <w:r w:rsidRPr="00FD7777">
        <w:t>Absence de vaccination par le BCG</w:t>
      </w:r>
      <w:r>
        <w:t>-</w:t>
      </w:r>
      <w:r w:rsidRPr="00FD7777">
        <w:t xml:space="preserve">Le caractère souvent massif du contage </w:t>
      </w:r>
    </w:p>
    <w:p w:rsidR="001063B7" w:rsidRPr="00E102F3" w:rsidRDefault="001063B7" w:rsidP="001063B7">
      <w:pPr>
        <w:spacing w:after="0" w:line="240" w:lineRule="auto"/>
        <w:ind w:left="360"/>
        <w:rPr>
          <w:b/>
          <w:bCs/>
        </w:rPr>
      </w:pPr>
      <w:r w:rsidRPr="00E102F3">
        <w:rPr>
          <w:b/>
          <w:bCs/>
        </w:rPr>
        <w:t>Test tuberculinique</w:t>
      </w:r>
    </w:p>
    <w:p w:rsidR="001063B7" w:rsidRPr="00FD7777" w:rsidRDefault="001063B7" w:rsidP="001063B7">
      <w:pPr>
        <w:spacing w:after="0" w:line="240" w:lineRule="auto"/>
        <w:ind w:left="360"/>
      </w:pPr>
      <w:r w:rsidRPr="00FD7777">
        <w:rPr>
          <w:b/>
          <w:bCs/>
        </w:rPr>
        <w:t>L'</w:t>
      </w:r>
      <w:proofErr w:type="spellStart"/>
      <w:r w:rsidRPr="00FD7777">
        <w:rPr>
          <w:b/>
          <w:bCs/>
        </w:rPr>
        <w:t>intra</w:t>
      </w:r>
      <w:r w:rsidRPr="00FD7777">
        <w:rPr>
          <w:b/>
          <w:bCs/>
        </w:rPr>
        <w:noBreakHyphen/>
        <w:t>dermo</w:t>
      </w:r>
      <w:r w:rsidRPr="00FD7777">
        <w:rPr>
          <w:b/>
          <w:bCs/>
        </w:rPr>
        <w:noBreakHyphen/>
        <w:t>réaction</w:t>
      </w:r>
      <w:proofErr w:type="spellEnd"/>
      <w:r w:rsidRPr="00FD7777">
        <w:rPr>
          <w:b/>
          <w:bCs/>
        </w:rPr>
        <w:t xml:space="preserve"> de </w:t>
      </w:r>
      <w:proofErr w:type="spellStart"/>
      <w:r w:rsidRPr="00FD7777">
        <w:rPr>
          <w:b/>
          <w:bCs/>
        </w:rPr>
        <w:t>Mantoux</w:t>
      </w:r>
      <w:proofErr w:type="spellEnd"/>
      <w:r w:rsidRPr="00FD7777">
        <w:rPr>
          <w:b/>
          <w:bCs/>
        </w:rPr>
        <w:t xml:space="preserve"> C’est la technique de choix</w:t>
      </w:r>
      <w:r w:rsidRPr="00FD7777">
        <w:t>. (</w:t>
      </w:r>
      <w:proofErr w:type="gramStart"/>
      <w:r w:rsidRPr="00FD7777">
        <w:t>injection</w:t>
      </w:r>
      <w:proofErr w:type="gramEnd"/>
      <w:r w:rsidRPr="00FD7777">
        <w:t xml:space="preserve"> intradermique de 1/10 ml de tuberculine purifiée IP</w:t>
      </w:r>
      <w:r>
        <w:t xml:space="preserve">A </w:t>
      </w:r>
      <w:r w:rsidRPr="00FD7777">
        <w:t xml:space="preserve">8 à 10 unités) </w:t>
      </w:r>
    </w:p>
    <w:p w:rsidR="001063B7" w:rsidRPr="00FD7777" w:rsidRDefault="001063B7" w:rsidP="001063B7">
      <w:pPr>
        <w:numPr>
          <w:ilvl w:val="0"/>
          <w:numId w:val="20"/>
        </w:numPr>
        <w:spacing w:after="0" w:line="240" w:lineRule="auto"/>
      </w:pPr>
      <w:r w:rsidRPr="00FD7777">
        <w:t xml:space="preserve">Tuberculose évolutive si </w:t>
      </w:r>
      <w:proofErr w:type="spellStart"/>
      <w:r w:rsidRPr="00FD7777">
        <w:t>IDRt</w:t>
      </w:r>
      <w:proofErr w:type="spellEnd"/>
      <w:r w:rsidRPr="00FD7777">
        <w:t xml:space="preserve">  </w:t>
      </w:r>
      <w:r w:rsidRPr="00FD7777">
        <w:sym w:font="Symbol" w:char="00B3"/>
      </w:r>
      <w:r w:rsidRPr="00FD7777">
        <w:t xml:space="preserve"> </w:t>
      </w:r>
      <w:smartTag w:uri="urn:schemas-microsoft-com:office:smarttags" w:element="metricconverter">
        <w:smartTagPr>
          <w:attr w:name="ProductID" w:val="10 mm"/>
        </w:smartTagPr>
        <w:r w:rsidRPr="00FD7777">
          <w:t>10 mm</w:t>
        </w:r>
      </w:smartTag>
      <w:r w:rsidRPr="00FD7777">
        <w:t xml:space="preserve"> en cas d'absence de cicatrice de B. C G,  </w:t>
      </w:r>
      <w:r w:rsidRPr="00FD7777">
        <w:sym w:font="Symbol" w:char="00B3"/>
      </w:r>
      <w:r w:rsidRPr="00FD7777">
        <w:t xml:space="preserve">  à </w:t>
      </w:r>
      <w:smartTag w:uri="urn:schemas-microsoft-com:office:smarttags" w:element="metricconverter">
        <w:smartTagPr>
          <w:attr w:name="ProductID" w:val="15 mm"/>
        </w:smartTagPr>
        <w:r w:rsidRPr="00FD7777">
          <w:t>15 mm</w:t>
        </w:r>
      </w:smartTag>
      <w:r w:rsidRPr="00FD7777">
        <w:t xml:space="preserve"> en cas de cicatrice de B. C. G. </w:t>
      </w:r>
    </w:p>
    <w:p w:rsidR="001063B7" w:rsidRPr="00FD435B" w:rsidRDefault="001063B7" w:rsidP="001063B7">
      <w:pPr>
        <w:spacing w:after="0" w:line="240" w:lineRule="auto"/>
        <w:ind w:left="360"/>
        <w:rPr>
          <w:b/>
          <w:bCs/>
        </w:rPr>
      </w:pPr>
      <w:r w:rsidRPr="00FD435B">
        <w:rPr>
          <w:b/>
          <w:bCs/>
        </w:rPr>
        <w:t xml:space="preserve">Radiographie thoracique </w:t>
      </w:r>
    </w:p>
    <w:p w:rsidR="001063B7" w:rsidRPr="00FD7777" w:rsidRDefault="001063B7" w:rsidP="001063B7">
      <w:pPr>
        <w:numPr>
          <w:ilvl w:val="0"/>
          <w:numId w:val="21"/>
        </w:numPr>
        <w:spacing w:after="0" w:line="240" w:lineRule="auto"/>
      </w:pPr>
      <w:r w:rsidRPr="00FD7777">
        <w:t xml:space="preserve">Adénopathie hilaire ou </w:t>
      </w:r>
      <w:proofErr w:type="spellStart"/>
      <w:r w:rsidRPr="00FD7777">
        <w:t>médiastinale</w:t>
      </w:r>
      <w:proofErr w:type="spellEnd"/>
      <w:r w:rsidRPr="00FD7777">
        <w:tab/>
        <w:t xml:space="preserve"> </w:t>
      </w:r>
    </w:p>
    <w:p w:rsidR="001063B7" w:rsidRPr="00FD7777" w:rsidRDefault="001063B7" w:rsidP="001063B7">
      <w:pPr>
        <w:numPr>
          <w:ilvl w:val="0"/>
          <w:numId w:val="21"/>
        </w:numPr>
        <w:spacing w:after="0" w:line="240" w:lineRule="auto"/>
      </w:pPr>
      <w:r w:rsidRPr="00FD7777">
        <w:t xml:space="preserve">Complexe primaire: adénopathie hilaire ou </w:t>
      </w:r>
      <w:proofErr w:type="spellStart"/>
      <w:r w:rsidRPr="00FD7777">
        <w:t>médiastinale</w:t>
      </w:r>
      <w:proofErr w:type="spellEnd"/>
      <w:r w:rsidRPr="00FD7777">
        <w:t xml:space="preserve"> + chancre d'inoculation </w:t>
      </w:r>
    </w:p>
    <w:p w:rsidR="001063B7" w:rsidRPr="00FD7777" w:rsidRDefault="001063B7" w:rsidP="001063B7">
      <w:pPr>
        <w:numPr>
          <w:ilvl w:val="0"/>
          <w:numId w:val="21"/>
        </w:numPr>
        <w:spacing w:after="0" w:line="240" w:lineRule="auto"/>
      </w:pPr>
      <w:r w:rsidRPr="00FD7777">
        <w:t xml:space="preserve">Opacité segmentaire </w:t>
      </w:r>
      <w:proofErr w:type="gramStart"/>
      <w:r w:rsidRPr="00FD7777">
        <w:t xml:space="preserve">systématisée </w:t>
      </w:r>
      <w:r>
        <w:t>,</w:t>
      </w:r>
      <w:r w:rsidRPr="00FD7777">
        <w:t>Caverne</w:t>
      </w:r>
      <w:proofErr w:type="gramEnd"/>
      <w:r w:rsidRPr="00FD7777">
        <w:t xml:space="preserve"> </w:t>
      </w:r>
      <w:r>
        <w:t>,</w:t>
      </w:r>
      <w:r w:rsidRPr="00FD7777">
        <w:t xml:space="preserve">Infiltrat </w:t>
      </w:r>
      <w:r>
        <w:t>,</w:t>
      </w:r>
      <w:r w:rsidRPr="00FD7777">
        <w:t xml:space="preserve">Grains de </w:t>
      </w:r>
      <w:proofErr w:type="spellStart"/>
      <w:r w:rsidRPr="00FD7777">
        <w:t>mil</w:t>
      </w:r>
      <w:r>
        <w:t>,</w:t>
      </w:r>
      <w:r w:rsidRPr="00FD7777">
        <w:t>Epanchement</w:t>
      </w:r>
      <w:proofErr w:type="spellEnd"/>
      <w:r w:rsidRPr="00FD7777">
        <w:t xml:space="preserve"> pleural</w:t>
      </w:r>
    </w:p>
    <w:p w:rsidR="001063B7" w:rsidRPr="00FD435B" w:rsidRDefault="001063B7" w:rsidP="001063B7">
      <w:pPr>
        <w:spacing w:after="0" w:line="240" w:lineRule="auto"/>
        <w:ind w:left="360"/>
        <w:rPr>
          <w:b/>
          <w:bCs/>
        </w:rPr>
      </w:pPr>
      <w:r w:rsidRPr="00FD435B">
        <w:rPr>
          <w:b/>
          <w:bCs/>
        </w:rPr>
        <w:t>Recherche de bacilles tuberculeux</w:t>
      </w:r>
    </w:p>
    <w:p w:rsidR="001063B7" w:rsidRPr="00B12288" w:rsidRDefault="001063B7" w:rsidP="001063B7">
      <w:pPr>
        <w:numPr>
          <w:ilvl w:val="0"/>
          <w:numId w:val="22"/>
        </w:numPr>
        <w:spacing w:after="0" w:line="240" w:lineRule="auto"/>
      </w:pPr>
      <w:r w:rsidRPr="00B12288">
        <w:t xml:space="preserve">Tubages gastriques répétés à </w:t>
      </w:r>
      <w:proofErr w:type="gramStart"/>
      <w:r w:rsidRPr="00B12288">
        <w:t>jeun</w:t>
      </w:r>
      <w:r>
        <w:t xml:space="preserve"> ,</w:t>
      </w:r>
      <w:r w:rsidRPr="00B12288">
        <w:t>Ponction</w:t>
      </w:r>
      <w:proofErr w:type="gramEnd"/>
      <w:r w:rsidRPr="00B12288">
        <w:t xml:space="preserve"> pleurale </w:t>
      </w:r>
      <w:r>
        <w:t>,</w:t>
      </w:r>
      <w:r w:rsidRPr="00B12288">
        <w:t xml:space="preserve">Biopsie chirurgicale ou à l'aiguille </w:t>
      </w:r>
    </w:p>
    <w:p w:rsidR="001063B7" w:rsidRPr="00B12288" w:rsidRDefault="001063B7" w:rsidP="001063B7">
      <w:pPr>
        <w:numPr>
          <w:ilvl w:val="2"/>
          <w:numId w:val="22"/>
        </w:numPr>
        <w:tabs>
          <w:tab w:val="clear" w:pos="2160"/>
          <w:tab w:val="num" w:pos="900"/>
        </w:tabs>
        <w:spacing w:after="0" w:line="240" w:lineRule="auto"/>
        <w:ind w:left="1080"/>
      </w:pPr>
      <w:r w:rsidRPr="00B12288">
        <w:t xml:space="preserve">Examen direct après coloration de </w:t>
      </w:r>
      <w:proofErr w:type="spellStart"/>
      <w:r w:rsidRPr="00B12288">
        <w:t>Ziehl</w:t>
      </w:r>
      <w:r w:rsidRPr="00B12288">
        <w:noBreakHyphen/>
        <w:t>Nelsen</w:t>
      </w:r>
      <w:proofErr w:type="spellEnd"/>
    </w:p>
    <w:p w:rsidR="001063B7" w:rsidRPr="00B12288" w:rsidRDefault="001063B7" w:rsidP="001063B7">
      <w:pPr>
        <w:numPr>
          <w:ilvl w:val="2"/>
          <w:numId w:val="22"/>
        </w:numPr>
        <w:tabs>
          <w:tab w:val="clear" w:pos="2160"/>
          <w:tab w:val="num" w:pos="900"/>
        </w:tabs>
        <w:spacing w:after="0" w:line="240" w:lineRule="auto"/>
        <w:ind w:left="1080"/>
      </w:pPr>
      <w:r w:rsidRPr="00B12288">
        <w:t xml:space="preserve">Culture sur milieu de </w:t>
      </w:r>
      <w:proofErr w:type="spellStart"/>
      <w:r w:rsidRPr="00B12288">
        <w:t>Lowenstein</w:t>
      </w:r>
      <w:r w:rsidRPr="00B12288">
        <w:noBreakHyphen/>
        <w:t>Jensen</w:t>
      </w:r>
      <w:proofErr w:type="spellEnd"/>
    </w:p>
    <w:p w:rsidR="001063B7" w:rsidRPr="00B12288" w:rsidRDefault="001063B7" w:rsidP="001063B7">
      <w:pPr>
        <w:numPr>
          <w:ilvl w:val="2"/>
          <w:numId w:val="22"/>
        </w:numPr>
        <w:tabs>
          <w:tab w:val="clear" w:pos="2160"/>
          <w:tab w:val="num" w:pos="900"/>
        </w:tabs>
        <w:spacing w:after="0" w:line="240" w:lineRule="auto"/>
        <w:ind w:left="1080"/>
      </w:pPr>
      <w:r w:rsidRPr="00B12288">
        <w:t xml:space="preserve">Antibiogramme </w:t>
      </w:r>
    </w:p>
    <w:p w:rsidR="001063B7" w:rsidRDefault="001063B7" w:rsidP="001063B7">
      <w:pPr>
        <w:spacing w:after="0" w:line="240" w:lineRule="auto"/>
        <w:ind w:left="360"/>
        <w:jc w:val="center"/>
        <w:rPr>
          <w:b/>
          <w:bCs/>
        </w:rPr>
      </w:pPr>
    </w:p>
    <w:p w:rsidR="001063B7" w:rsidRPr="00F85C33" w:rsidRDefault="001063B7" w:rsidP="001063B7">
      <w:pPr>
        <w:spacing w:after="0" w:line="240" w:lineRule="auto"/>
        <w:ind w:left="360"/>
        <w:jc w:val="center"/>
        <w:rPr>
          <w:b/>
          <w:bCs/>
        </w:rPr>
      </w:pPr>
      <w:r>
        <w:rPr>
          <w:b/>
          <w:bCs/>
        </w:rPr>
        <w:t>9-LE TRAITEMENT</w:t>
      </w:r>
    </w:p>
    <w:p w:rsidR="001063B7" w:rsidRPr="00B12288" w:rsidRDefault="001063B7" w:rsidP="001063B7">
      <w:pPr>
        <w:numPr>
          <w:ilvl w:val="0"/>
          <w:numId w:val="23"/>
        </w:numPr>
        <w:spacing w:after="0" w:line="240" w:lineRule="auto"/>
      </w:pPr>
      <w:r>
        <w:t xml:space="preserve">But </w:t>
      </w:r>
      <w:r w:rsidRPr="00B12288">
        <w:t xml:space="preserve">Stériliser complètement les lésions tuberculeuses </w:t>
      </w:r>
    </w:p>
    <w:p w:rsidR="001063B7" w:rsidRPr="00B12288" w:rsidRDefault="001063B7" w:rsidP="001063B7">
      <w:pPr>
        <w:numPr>
          <w:ilvl w:val="0"/>
          <w:numId w:val="23"/>
        </w:numPr>
        <w:spacing w:after="0" w:line="240" w:lineRule="auto"/>
      </w:pPr>
      <w:r w:rsidRPr="00B12288">
        <w:t>Prévenir les séquelles et complications</w:t>
      </w:r>
    </w:p>
    <w:p w:rsidR="001063B7" w:rsidRDefault="001063B7" w:rsidP="001063B7">
      <w:pPr>
        <w:numPr>
          <w:ilvl w:val="0"/>
          <w:numId w:val="23"/>
        </w:numPr>
        <w:spacing w:after="0" w:line="240" w:lineRule="auto"/>
      </w:pPr>
      <w:proofErr w:type="spellStart"/>
      <w:r w:rsidRPr="00F85C33">
        <w:t>Medicaments</w:t>
      </w:r>
      <w:proofErr w:type="spellEnd"/>
      <w:r w:rsidRPr="00F85C33">
        <w:t>/Rifampicine-</w:t>
      </w:r>
      <w:proofErr w:type="spellStart"/>
      <w:r w:rsidRPr="00F85C33">
        <w:t>Isoniazid</w:t>
      </w:r>
      <w:proofErr w:type="spellEnd"/>
      <w:r w:rsidRPr="00F85C33">
        <w:t xml:space="preserve"> </w:t>
      </w:r>
      <w:r>
        <w:t>-</w:t>
      </w:r>
      <w:proofErr w:type="spellStart"/>
      <w:r w:rsidRPr="00F85C33">
        <w:t>PyrazinamideRHZ</w:t>
      </w:r>
      <w:proofErr w:type="spellEnd"/>
      <w:r w:rsidRPr="00F85C33">
        <w:t xml:space="preserve"> /RH</w:t>
      </w:r>
      <w:r>
        <w:t>E</w:t>
      </w:r>
      <w:r w:rsidRPr="00F85C33">
        <w:t>/</w:t>
      </w:r>
      <w:proofErr w:type="spellStart"/>
      <w:r w:rsidRPr="00F85C33">
        <w:t>Ethambutol</w:t>
      </w:r>
      <w:proofErr w:type="spellEnd"/>
      <w:r w:rsidRPr="00F85C33">
        <w:t xml:space="preserve"> /</w:t>
      </w:r>
    </w:p>
    <w:p w:rsidR="001063B7" w:rsidRPr="00B12288" w:rsidRDefault="001063B7" w:rsidP="001063B7">
      <w:pPr>
        <w:spacing w:after="0" w:line="240" w:lineRule="auto"/>
        <w:ind w:left="360"/>
      </w:pPr>
      <w:r>
        <w:t>S-</w:t>
      </w:r>
      <w:r w:rsidRPr="00F85C33">
        <w:t>s</w:t>
      </w:r>
      <w:r w:rsidRPr="00B12288">
        <w:t>treptomycine Ampoule 1 gr</w:t>
      </w:r>
    </w:p>
    <w:p w:rsidR="001063B7" w:rsidRDefault="001063B7" w:rsidP="00D0286D">
      <w:pPr>
        <w:shd w:val="clear" w:color="auto" w:fill="FFFFFF"/>
        <w:spacing w:after="0" w:line="240" w:lineRule="auto"/>
        <w:outlineLvl w:val="1"/>
        <w:rPr>
          <w:rFonts w:ascii="Arial" w:eastAsia="Times New Roman" w:hAnsi="Arial" w:cs="Arial"/>
          <w:color w:val="333333"/>
          <w:sz w:val="18"/>
          <w:szCs w:val="18"/>
        </w:rPr>
      </w:pPr>
    </w:p>
    <w:p w:rsidR="001063B7" w:rsidRDefault="001063B7" w:rsidP="00D0286D">
      <w:pPr>
        <w:shd w:val="clear" w:color="auto" w:fill="FFFFFF"/>
        <w:spacing w:after="0" w:line="240" w:lineRule="auto"/>
        <w:outlineLvl w:val="1"/>
        <w:rPr>
          <w:rFonts w:ascii="Arial" w:eastAsia="Times New Roman" w:hAnsi="Arial" w:cs="Arial"/>
          <w:color w:val="333333"/>
          <w:sz w:val="18"/>
          <w:szCs w:val="18"/>
        </w:rPr>
      </w:pPr>
    </w:p>
    <w:p w:rsidR="001063B7" w:rsidRDefault="001063B7" w:rsidP="00D0286D">
      <w:pPr>
        <w:shd w:val="clear" w:color="auto" w:fill="FFFFFF"/>
        <w:spacing w:after="0" w:line="240" w:lineRule="auto"/>
        <w:outlineLvl w:val="1"/>
        <w:rPr>
          <w:rFonts w:ascii="Arial" w:eastAsia="Times New Roman" w:hAnsi="Arial" w:cs="Arial"/>
          <w:color w:val="333333"/>
          <w:sz w:val="18"/>
          <w:szCs w:val="18"/>
        </w:rPr>
      </w:pPr>
    </w:p>
    <w:p w:rsidR="001063B7" w:rsidRDefault="001063B7" w:rsidP="00D0286D">
      <w:pPr>
        <w:shd w:val="clear" w:color="auto" w:fill="FFFFFF"/>
        <w:spacing w:after="0" w:line="240" w:lineRule="auto"/>
        <w:outlineLvl w:val="1"/>
        <w:rPr>
          <w:rFonts w:ascii="Arial" w:eastAsia="Times New Roman" w:hAnsi="Arial" w:cs="Arial"/>
          <w:color w:val="333333"/>
          <w:sz w:val="18"/>
          <w:szCs w:val="18"/>
        </w:rPr>
      </w:pPr>
    </w:p>
    <w:p w:rsidR="001063B7" w:rsidRDefault="001063B7" w:rsidP="00D0286D">
      <w:pPr>
        <w:shd w:val="clear" w:color="auto" w:fill="FFFFFF"/>
        <w:spacing w:after="0" w:line="240" w:lineRule="auto"/>
        <w:outlineLvl w:val="1"/>
        <w:rPr>
          <w:rFonts w:ascii="Arial" w:eastAsia="Times New Roman" w:hAnsi="Arial" w:cs="Arial"/>
          <w:color w:val="333333"/>
          <w:sz w:val="18"/>
          <w:szCs w:val="18"/>
        </w:rPr>
      </w:pPr>
    </w:p>
    <w:p w:rsidR="001063B7" w:rsidRDefault="001063B7" w:rsidP="00D0286D">
      <w:pPr>
        <w:shd w:val="clear" w:color="auto" w:fill="FFFFFF"/>
        <w:spacing w:after="0" w:line="240" w:lineRule="auto"/>
        <w:outlineLvl w:val="1"/>
        <w:rPr>
          <w:rFonts w:ascii="Arial" w:eastAsia="Times New Roman" w:hAnsi="Arial" w:cs="Arial"/>
          <w:color w:val="333333"/>
          <w:sz w:val="18"/>
          <w:szCs w:val="18"/>
        </w:rPr>
      </w:pPr>
    </w:p>
    <w:p w:rsidR="001063B7" w:rsidRDefault="001063B7" w:rsidP="00D0286D">
      <w:pPr>
        <w:shd w:val="clear" w:color="auto" w:fill="FFFFFF"/>
        <w:spacing w:after="0" w:line="240" w:lineRule="auto"/>
        <w:outlineLvl w:val="1"/>
        <w:rPr>
          <w:rFonts w:ascii="Arial" w:eastAsia="Times New Roman" w:hAnsi="Arial" w:cs="Arial"/>
          <w:color w:val="333333"/>
          <w:sz w:val="18"/>
          <w:szCs w:val="18"/>
        </w:rPr>
      </w:pPr>
    </w:p>
    <w:p w:rsidR="001063B7" w:rsidRDefault="001063B7" w:rsidP="00D0286D">
      <w:pPr>
        <w:shd w:val="clear" w:color="auto" w:fill="FFFFFF"/>
        <w:spacing w:after="0" w:line="240" w:lineRule="auto"/>
        <w:outlineLvl w:val="1"/>
        <w:rPr>
          <w:rFonts w:ascii="Arial" w:eastAsia="Times New Roman" w:hAnsi="Arial" w:cs="Arial"/>
          <w:color w:val="333333"/>
          <w:sz w:val="18"/>
          <w:szCs w:val="18"/>
        </w:rPr>
      </w:pPr>
    </w:p>
    <w:p w:rsidR="001063B7" w:rsidRDefault="001063B7" w:rsidP="00D0286D">
      <w:pPr>
        <w:shd w:val="clear" w:color="auto" w:fill="FFFFFF"/>
        <w:spacing w:after="0" w:line="240" w:lineRule="auto"/>
        <w:outlineLvl w:val="1"/>
        <w:rPr>
          <w:rFonts w:ascii="Arial" w:eastAsia="Times New Roman" w:hAnsi="Arial" w:cs="Arial"/>
          <w:color w:val="333333"/>
          <w:sz w:val="18"/>
          <w:szCs w:val="18"/>
        </w:rPr>
      </w:pPr>
    </w:p>
    <w:p w:rsidR="001063B7" w:rsidRDefault="001063B7" w:rsidP="00D0286D">
      <w:pPr>
        <w:shd w:val="clear" w:color="auto" w:fill="FFFFFF"/>
        <w:spacing w:after="0" w:line="240" w:lineRule="auto"/>
        <w:outlineLvl w:val="1"/>
        <w:rPr>
          <w:rFonts w:ascii="Arial" w:eastAsia="Times New Roman" w:hAnsi="Arial" w:cs="Arial"/>
          <w:color w:val="333333"/>
          <w:sz w:val="18"/>
          <w:szCs w:val="18"/>
        </w:rPr>
      </w:pPr>
    </w:p>
    <w:p w:rsidR="001063B7" w:rsidRDefault="001063B7" w:rsidP="00D0286D">
      <w:pPr>
        <w:shd w:val="clear" w:color="auto" w:fill="FFFFFF"/>
        <w:spacing w:after="0" w:line="240" w:lineRule="auto"/>
        <w:outlineLvl w:val="1"/>
      </w:pPr>
    </w:p>
    <w:sectPr w:rsidR="001063B7" w:rsidSect="001648C3">
      <w:pgSz w:w="11906" w:h="16838"/>
      <w:pgMar w:top="568" w:right="707" w:bottom="141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Roboto Slab">
    <w:altName w:val="Times New Roman"/>
    <w:panose1 w:val="00000000000000000000"/>
    <w:charset w:val="00"/>
    <w:family w:val="roman"/>
    <w:notTrueType/>
    <w:pitch w:val="default"/>
    <w:sig w:usb0="00000000" w:usb1="00000000" w:usb2="00000000" w:usb3="00000000" w:csb0="00000000" w:csb1="00000000"/>
  </w:font>
  <w:font w:name="Open Sa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C5215"/>
    <w:multiLevelType w:val="hybridMultilevel"/>
    <w:tmpl w:val="5BC8953E"/>
    <w:lvl w:ilvl="0" w:tplc="0CE04A30">
      <w:start w:val="1"/>
      <w:numFmt w:val="bullet"/>
      <w:lvlText w:val=""/>
      <w:lvlJc w:val="left"/>
      <w:pPr>
        <w:tabs>
          <w:tab w:val="num" w:pos="720"/>
        </w:tabs>
        <w:ind w:left="720" w:hanging="360"/>
      </w:pPr>
      <w:rPr>
        <w:rFonts w:ascii="Wingdings" w:hAnsi="Wingdings" w:hint="default"/>
      </w:rPr>
    </w:lvl>
    <w:lvl w:ilvl="1" w:tplc="8ED403FC" w:tentative="1">
      <w:start w:val="1"/>
      <w:numFmt w:val="bullet"/>
      <w:lvlText w:val=""/>
      <w:lvlJc w:val="left"/>
      <w:pPr>
        <w:tabs>
          <w:tab w:val="num" w:pos="1440"/>
        </w:tabs>
        <w:ind w:left="1440" w:hanging="360"/>
      </w:pPr>
      <w:rPr>
        <w:rFonts w:ascii="Wingdings" w:hAnsi="Wingdings" w:hint="default"/>
      </w:rPr>
    </w:lvl>
    <w:lvl w:ilvl="2" w:tplc="3AF2CD62" w:tentative="1">
      <w:start w:val="1"/>
      <w:numFmt w:val="bullet"/>
      <w:lvlText w:val=""/>
      <w:lvlJc w:val="left"/>
      <w:pPr>
        <w:tabs>
          <w:tab w:val="num" w:pos="2160"/>
        </w:tabs>
        <w:ind w:left="2160" w:hanging="360"/>
      </w:pPr>
      <w:rPr>
        <w:rFonts w:ascii="Wingdings" w:hAnsi="Wingdings" w:hint="default"/>
      </w:rPr>
    </w:lvl>
    <w:lvl w:ilvl="3" w:tplc="E350225C" w:tentative="1">
      <w:start w:val="1"/>
      <w:numFmt w:val="bullet"/>
      <w:lvlText w:val=""/>
      <w:lvlJc w:val="left"/>
      <w:pPr>
        <w:tabs>
          <w:tab w:val="num" w:pos="2880"/>
        </w:tabs>
        <w:ind w:left="2880" w:hanging="360"/>
      </w:pPr>
      <w:rPr>
        <w:rFonts w:ascii="Wingdings" w:hAnsi="Wingdings" w:hint="default"/>
      </w:rPr>
    </w:lvl>
    <w:lvl w:ilvl="4" w:tplc="757C7FA8" w:tentative="1">
      <w:start w:val="1"/>
      <w:numFmt w:val="bullet"/>
      <w:lvlText w:val=""/>
      <w:lvlJc w:val="left"/>
      <w:pPr>
        <w:tabs>
          <w:tab w:val="num" w:pos="3600"/>
        </w:tabs>
        <w:ind w:left="3600" w:hanging="360"/>
      </w:pPr>
      <w:rPr>
        <w:rFonts w:ascii="Wingdings" w:hAnsi="Wingdings" w:hint="default"/>
      </w:rPr>
    </w:lvl>
    <w:lvl w:ilvl="5" w:tplc="DBCE2FD2" w:tentative="1">
      <w:start w:val="1"/>
      <w:numFmt w:val="bullet"/>
      <w:lvlText w:val=""/>
      <w:lvlJc w:val="left"/>
      <w:pPr>
        <w:tabs>
          <w:tab w:val="num" w:pos="4320"/>
        </w:tabs>
        <w:ind w:left="4320" w:hanging="360"/>
      </w:pPr>
      <w:rPr>
        <w:rFonts w:ascii="Wingdings" w:hAnsi="Wingdings" w:hint="default"/>
      </w:rPr>
    </w:lvl>
    <w:lvl w:ilvl="6" w:tplc="0A62A65C" w:tentative="1">
      <w:start w:val="1"/>
      <w:numFmt w:val="bullet"/>
      <w:lvlText w:val=""/>
      <w:lvlJc w:val="left"/>
      <w:pPr>
        <w:tabs>
          <w:tab w:val="num" w:pos="5040"/>
        </w:tabs>
        <w:ind w:left="5040" w:hanging="360"/>
      </w:pPr>
      <w:rPr>
        <w:rFonts w:ascii="Wingdings" w:hAnsi="Wingdings" w:hint="default"/>
      </w:rPr>
    </w:lvl>
    <w:lvl w:ilvl="7" w:tplc="BCACB66C" w:tentative="1">
      <w:start w:val="1"/>
      <w:numFmt w:val="bullet"/>
      <w:lvlText w:val=""/>
      <w:lvlJc w:val="left"/>
      <w:pPr>
        <w:tabs>
          <w:tab w:val="num" w:pos="5760"/>
        </w:tabs>
        <w:ind w:left="5760" w:hanging="360"/>
      </w:pPr>
      <w:rPr>
        <w:rFonts w:ascii="Wingdings" w:hAnsi="Wingdings" w:hint="default"/>
      </w:rPr>
    </w:lvl>
    <w:lvl w:ilvl="8" w:tplc="026C615E" w:tentative="1">
      <w:start w:val="1"/>
      <w:numFmt w:val="bullet"/>
      <w:lvlText w:val=""/>
      <w:lvlJc w:val="left"/>
      <w:pPr>
        <w:tabs>
          <w:tab w:val="num" w:pos="6480"/>
        </w:tabs>
        <w:ind w:left="6480" w:hanging="360"/>
      </w:pPr>
      <w:rPr>
        <w:rFonts w:ascii="Wingdings" w:hAnsi="Wingdings" w:hint="default"/>
      </w:rPr>
    </w:lvl>
  </w:abstractNum>
  <w:abstractNum w:abstractNumId="1">
    <w:nsid w:val="0A5E7537"/>
    <w:multiLevelType w:val="hybridMultilevel"/>
    <w:tmpl w:val="1534CEE6"/>
    <w:lvl w:ilvl="0" w:tplc="C31C856A">
      <w:start w:val="1"/>
      <w:numFmt w:val="bullet"/>
      <w:lvlText w:val=""/>
      <w:lvlJc w:val="left"/>
      <w:pPr>
        <w:tabs>
          <w:tab w:val="num" w:pos="720"/>
        </w:tabs>
        <w:ind w:left="720" w:hanging="360"/>
      </w:pPr>
      <w:rPr>
        <w:rFonts w:ascii="Wingdings" w:hAnsi="Wingdings" w:hint="default"/>
      </w:rPr>
    </w:lvl>
    <w:lvl w:ilvl="1" w:tplc="ACCE0CDA" w:tentative="1">
      <w:start w:val="1"/>
      <w:numFmt w:val="bullet"/>
      <w:lvlText w:val=""/>
      <w:lvlJc w:val="left"/>
      <w:pPr>
        <w:tabs>
          <w:tab w:val="num" w:pos="1440"/>
        </w:tabs>
        <w:ind w:left="1440" w:hanging="360"/>
      </w:pPr>
      <w:rPr>
        <w:rFonts w:ascii="Wingdings" w:hAnsi="Wingdings" w:hint="default"/>
      </w:rPr>
    </w:lvl>
    <w:lvl w:ilvl="2" w:tplc="7048E646" w:tentative="1">
      <w:start w:val="1"/>
      <w:numFmt w:val="bullet"/>
      <w:lvlText w:val=""/>
      <w:lvlJc w:val="left"/>
      <w:pPr>
        <w:tabs>
          <w:tab w:val="num" w:pos="2160"/>
        </w:tabs>
        <w:ind w:left="2160" w:hanging="360"/>
      </w:pPr>
      <w:rPr>
        <w:rFonts w:ascii="Wingdings" w:hAnsi="Wingdings" w:hint="default"/>
      </w:rPr>
    </w:lvl>
    <w:lvl w:ilvl="3" w:tplc="AF04DEB2" w:tentative="1">
      <w:start w:val="1"/>
      <w:numFmt w:val="bullet"/>
      <w:lvlText w:val=""/>
      <w:lvlJc w:val="left"/>
      <w:pPr>
        <w:tabs>
          <w:tab w:val="num" w:pos="2880"/>
        </w:tabs>
        <w:ind w:left="2880" w:hanging="360"/>
      </w:pPr>
      <w:rPr>
        <w:rFonts w:ascii="Wingdings" w:hAnsi="Wingdings" w:hint="default"/>
      </w:rPr>
    </w:lvl>
    <w:lvl w:ilvl="4" w:tplc="F020B5D6" w:tentative="1">
      <w:start w:val="1"/>
      <w:numFmt w:val="bullet"/>
      <w:lvlText w:val=""/>
      <w:lvlJc w:val="left"/>
      <w:pPr>
        <w:tabs>
          <w:tab w:val="num" w:pos="3600"/>
        </w:tabs>
        <w:ind w:left="3600" w:hanging="360"/>
      </w:pPr>
      <w:rPr>
        <w:rFonts w:ascii="Wingdings" w:hAnsi="Wingdings" w:hint="default"/>
      </w:rPr>
    </w:lvl>
    <w:lvl w:ilvl="5" w:tplc="49F0DDDC" w:tentative="1">
      <w:start w:val="1"/>
      <w:numFmt w:val="bullet"/>
      <w:lvlText w:val=""/>
      <w:lvlJc w:val="left"/>
      <w:pPr>
        <w:tabs>
          <w:tab w:val="num" w:pos="4320"/>
        </w:tabs>
        <w:ind w:left="4320" w:hanging="360"/>
      </w:pPr>
      <w:rPr>
        <w:rFonts w:ascii="Wingdings" w:hAnsi="Wingdings" w:hint="default"/>
      </w:rPr>
    </w:lvl>
    <w:lvl w:ilvl="6" w:tplc="CE74B2EA" w:tentative="1">
      <w:start w:val="1"/>
      <w:numFmt w:val="bullet"/>
      <w:lvlText w:val=""/>
      <w:lvlJc w:val="left"/>
      <w:pPr>
        <w:tabs>
          <w:tab w:val="num" w:pos="5040"/>
        </w:tabs>
        <w:ind w:left="5040" w:hanging="360"/>
      </w:pPr>
      <w:rPr>
        <w:rFonts w:ascii="Wingdings" w:hAnsi="Wingdings" w:hint="default"/>
      </w:rPr>
    </w:lvl>
    <w:lvl w:ilvl="7" w:tplc="272C2AC8" w:tentative="1">
      <w:start w:val="1"/>
      <w:numFmt w:val="bullet"/>
      <w:lvlText w:val=""/>
      <w:lvlJc w:val="left"/>
      <w:pPr>
        <w:tabs>
          <w:tab w:val="num" w:pos="5760"/>
        </w:tabs>
        <w:ind w:left="5760" w:hanging="360"/>
      </w:pPr>
      <w:rPr>
        <w:rFonts w:ascii="Wingdings" w:hAnsi="Wingdings" w:hint="default"/>
      </w:rPr>
    </w:lvl>
    <w:lvl w:ilvl="8" w:tplc="BC1C1CBA" w:tentative="1">
      <w:start w:val="1"/>
      <w:numFmt w:val="bullet"/>
      <w:lvlText w:val=""/>
      <w:lvlJc w:val="left"/>
      <w:pPr>
        <w:tabs>
          <w:tab w:val="num" w:pos="6480"/>
        </w:tabs>
        <w:ind w:left="6480" w:hanging="360"/>
      </w:pPr>
      <w:rPr>
        <w:rFonts w:ascii="Wingdings" w:hAnsi="Wingdings" w:hint="default"/>
      </w:rPr>
    </w:lvl>
  </w:abstractNum>
  <w:abstractNum w:abstractNumId="2">
    <w:nsid w:val="1155300A"/>
    <w:multiLevelType w:val="hybridMultilevel"/>
    <w:tmpl w:val="7182F476"/>
    <w:lvl w:ilvl="0" w:tplc="194AAA74">
      <w:start w:val="1"/>
      <w:numFmt w:val="bullet"/>
      <w:lvlText w:val=""/>
      <w:lvlJc w:val="left"/>
      <w:pPr>
        <w:tabs>
          <w:tab w:val="num" w:pos="720"/>
        </w:tabs>
        <w:ind w:left="720" w:hanging="360"/>
      </w:pPr>
      <w:rPr>
        <w:rFonts w:ascii="Wingdings" w:hAnsi="Wingdings" w:hint="default"/>
      </w:rPr>
    </w:lvl>
    <w:lvl w:ilvl="1" w:tplc="BDB69B90" w:tentative="1">
      <w:start w:val="1"/>
      <w:numFmt w:val="bullet"/>
      <w:lvlText w:val=""/>
      <w:lvlJc w:val="left"/>
      <w:pPr>
        <w:tabs>
          <w:tab w:val="num" w:pos="1440"/>
        </w:tabs>
        <w:ind w:left="1440" w:hanging="360"/>
      </w:pPr>
      <w:rPr>
        <w:rFonts w:ascii="Wingdings" w:hAnsi="Wingdings" w:hint="default"/>
      </w:rPr>
    </w:lvl>
    <w:lvl w:ilvl="2" w:tplc="4F5C1420" w:tentative="1">
      <w:start w:val="1"/>
      <w:numFmt w:val="bullet"/>
      <w:lvlText w:val=""/>
      <w:lvlJc w:val="left"/>
      <w:pPr>
        <w:tabs>
          <w:tab w:val="num" w:pos="2160"/>
        </w:tabs>
        <w:ind w:left="2160" w:hanging="360"/>
      </w:pPr>
      <w:rPr>
        <w:rFonts w:ascii="Wingdings" w:hAnsi="Wingdings" w:hint="default"/>
      </w:rPr>
    </w:lvl>
    <w:lvl w:ilvl="3" w:tplc="5C524B68" w:tentative="1">
      <w:start w:val="1"/>
      <w:numFmt w:val="bullet"/>
      <w:lvlText w:val=""/>
      <w:lvlJc w:val="left"/>
      <w:pPr>
        <w:tabs>
          <w:tab w:val="num" w:pos="2880"/>
        </w:tabs>
        <w:ind w:left="2880" w:hanging="360"/>
      </w:pPr>
      <w:rPr>
        <w:rFonts w:ascii="Wingdings" w:hAnsi="Wingdings" w:hint="default"/>
      </w:rPr>
    </w:lvl>
    <w:lvl w:ilvl="4" w:tplc="3210E968" w:tentative="1">
      <w:start w:val="1"/>
      <w:numFmt w:val="bullet"/>
      <w:lvlText w:val=""/>
      <w:lvlJc w:val="left"/>
      <w:pPr>
        <w:tabs>
          <w:tab w:val="num" w:pos="3600"/>
        </w:tabs>
        <w:ind w:left="3600" w:hanging="360"/>
      </w:pPr>
      <w:rPr>
        <w:rFonts w:ascii="Wingdings" w:hAnsi="Wingdings" w:hint="default"/>
      </w:rPr>
    </w:lvl>
    <w:lvl w:ilvl="5" w:tplc="D65C3AD2" w:tentative="1">
      <w:start w:val="1"/>
      <w:numFmt w:val="bullet"/>
      <w:lvlText w:val=""/>
      <w:lvlJc w:val="left"/>
      <w:pPr>
        <w:tabs>
          <w:tab w:val="num" w:pos="4320"/>
        </w:tabs>
        <w:ind w:left="4320" w:hanging="360"/>
      </w:pPr>
      <w:rPr>
        <w:rFonts w:ascii="Wingdings" w:hAnsi="Wingdings" w:hint="default"/>
      </w:rPr>
    </w:lvl>
    <w:lvl w:ilvl="6" w:tplc="0A8CF41A" w:tentative="1">
      <w:start w:val="1"/>
      <w:numFmt w:val="bullet"/>
      <w:lvlText w:val=""/>
      <w:lvlJc w:val="left"/>
      <w:pPr>
        <w:tabs>
          <w:tab w:val="num" w:pos="5040"/>
        </w:tabs>
        <w:ind w:left="5040" w:hanging="360"/>
      </w:pPr>
      <w:rPr>
        <w:rFonts w:ascii="Wingdings" w:hAnsi="Wingdings" w:hint="default"/>
      </w:rPr>
    </w:lvl>
    <w:lvl w:ilvl="7" w:tplc="1D1E87B4" w:tentative="1">
      <w:start w:val="1"/>
      <w:numFmt w:val="bullet"/>
      <w:lvlText w:val=""/>
      <w:lvlJc w:val="left"/>
      <w:pPr>
        <w:tabs>
          <w:tab w:val="num" w:pos="5760"/>
        </w:tabs>
        <w:ind w:left="5760" w:hanging="360"/>
      </w:pPr>
      <w:rPr>
        <w:rFonts w:ascii="Wingdings" w:hAnsi="Wingdings" w:hint="default"/>
      </w:rPr>
    </w:lvl>
    <w:lvl w:ilvl="8" w:tplc="84145C96" w:tentative="1">
      <w:start w:val="1"/>
      <w:numFmt w:val="bullet"/>
      <w:lvlText w:val=""/>
      <w:lvlJc w:val="left"/>
      <w:pPr>
        <w:tabs>
          <w:tab w:val="num" w:pos="6480"/>
        </w:tabs>
        <w:ind w:left="6480" w:hanging="360"/>
      </w:pPr>
      <w:rPr>
        <w:rFonts w:ascii="Wingdings" w:hAnsi="Wingdings" w:hint="default"/>
      </w:rPr>
    </w:lvl>
  </w:abstractNum>
  <w:abstractNum w:abstractNumId="3">
    <w:nsid w:val="16E63047"/>
    <w:multiLevelType w:val="hybridMultilevel"/>
    <w:tmpl w:val="BDE80948"/>
    <w:lvl w:ilvl="0" w:tplc="857C69B6">
      <w:start w:val="1"/>
      <w:numFmt w:val="bullet"/>
      <w:lvlText w:val=""/>
      <w:lvlJc w:val="left"/>
      <w:pPr>
        <w:tabs>
          <w:tab w:val="num" w:pos="720"/>
        </w:tabs>
        <w:ind w:left="720" w:hanging="360"/>
      </w:pPr>
      <w:rPr>
        <w:rFonts w:ascii="Wingdings" w:hAnsi="Wingdings" w:hint="default"/>
      </w:rPr>
    </w:lvl>
    <w:lvl w:ilvl="1" w:tplc="F47CF9DC" w:tentative="1">
      <w:start w:val="1"/>
      <w:numFmt w:val="bullet"/>
      <w:lvlText w:val=""/>
      <w:lvlJc w:val="left"/>
      <w:pPr>
        <w:tabs>
          <w:tab w:val="num" w:pos="1440"/>
        </w:tabs>
        <w:ind w:left="1440" w:hanging="360"/>
      </w:pPr>
      <w:rPr>
        <w:rFonts w:ascii="Wingdings" w:hAnsi="Wingdings" w:hint="default"/>
      </w:rPr>
    </w:lvl>
    <w:lvl w:ilvl="2" w:tplc="FFCAB656" w:tentative="1">
      <w:start w:val="1"/>
      <w:numFmt w:val="bullet"/>
      <w:lvlText w:val=""/>
      <w:lvlJc w:val="left"/>
      <w:pPr>
        <w:tabs>
          <w:tab w:val="num" w:pos="2160"/>
        </w:tabs>
        <w:ind w:left="2160" w:hanging="360"/>
      </w:pPr>
      <w:rPr>
        <w:rFonts w:ascii="Wingdings" w:hAnsi="Wingdings" w:hint="default"/>
      </w:rPr>
    </w:lvl>
    <w:lvl w:ilvl="3" w:tplc="6F4054DC" w:tentative="1">
      <w:start w:val="1"/>
      <w:numFmt w:val="bullet"/>
      <w:lvlText w:val=""/>
      <w:lvlJc w:val="left"/>
      <w:pPr>
        <w:tabs>
          <w:tab w:val="num" w:pos="2880"/>
        </w:tabs>
        <w:ind w:left="2880" w:hanging="360"/>
      </w:pPr>
      <w:rPr>
        <w:rFonts w:ascii="Wingdings" w:hAnsi="Wingdings" w:hint="default"/>
      </w:rPr>
    </w:lvl>
    <w:lvl w:ilvl="4" w:tplc="0EC87D44" w:tentative="1">
      <w:start w:val="1"/>
      <w:numFmt w:val="bullet"/>
      <w:lvlText w:val=""/>
      <w:lvlJc w:val="left"/>
      <w:pPr>
        <w:tabs>
          <w:tab w:val="num" w:pos="3600"/>
        </w:tabs>
        <w:ind w:left="3600" w:hanging="360"/>
      </w:pPr>
      <w:rPr>
        <w:rFonts w:ascii="Wingdings" w:hAnsi="Wingdings" w:hint="default"/>
      </w:rPr>
    </w:lvl>
    <w:lvl w:ilvl="5" w:tplc="3750573A" w:tentative="1">
      <w:start w:val="1"/>
      <w:numFmt w:val="bullet"/>
      <w:lvlText w:val=""/>
      <w:lvlJc w:val="left"/>
      <w:pPr>
        <w:tabs>
          <w:tab w:val="num" w:pos="4320"/>
        </w:tabs>
        <w:ind w:left="4320" w:hanging="360"/>
      </w:pPr>
      <w:rPr>
        <w:rFonts w:ascii="Wingdings" w:hAnsi="Wingdings" w:hint="default"/>
      </w:rPr>
    </w:lvl>
    <w:lvl w:ilvl="6" w:tplc="A6C6831E" w:tentative="1">
      <w:start w:val="1"/>
      <w:numFmt w:val="bullet"/>
      <w:lvlText w:val=""/>
      <w:lvlJc w:val="left"/>
      <w:pPr>
        <w:tabs>
          <w:tab w:val="num" w:pos="5040"/>
        </w:tabs>
        <w:ind w:left="5040" w:hanging="360"/>
      </w:pPr>
      <w:rPr>
        <w:rFonts w:ascii="Wingdings" w:hAnsi="Wingdings" w:hint="default"/>
      </w:rPr>
    </w:lvl>
    <w:lvl w:ilvl="7" w:tplc="8222ECF0" w:tentative="1">
      <w:start w:val="1"/>
      <w:numFmt w:val="bullet"/>
      <w:lvlText w:val=""/>
      <w:lvlJc w:val="left"/>
      <w:pPr>
        <w:tabs>
          <w:tab w:val="num" w:pos="5760"/>
        </w:tabs>
        <w:ind w:left="5760" w:hanging="360"/>
      </w:pPr>
      <w:rPr>
        <w:rFonts w:ascii="Wingdings" w:hAnsi="Wingdings" w:hint="default"/>
      </w:rPr>
    </w:lvl>
    <w:lvl w:ilvl="8" w:tplc="30B29640" w:tentative="1">
      <w:start w:val="1"/>
      <w:numFmt w:val="bullet"/>
      <w:lvlText w:val=""/>
      <w:lvlJc w:val="left"/>
      <w:pPr>
        <w:tabs>
          <w:tab w:val="num" w:pos="6480"/>
        </w:tabs>
        <w:ind w:left="6480" w:hanging="360"/>
      </w:pPr>
      <w:rPr>
        <w:rFonts w:ascii="Wingdings" w:hAnsi="Wingdings" w:hint="default"/>
      </w:rPr>
    </w:lvl>
  </w:abstractNum>
  <w:abstractNum w:abstractNumId="4">
    <w:nsid w:val="18BD4675"/>
    <w:multiLevelType w:val="hybridMultilevel"/>
    <w:tmpl w:val="5EF4095A"/>
    <w:lvl w:ilvl="0" w:tplc="FF16A9BA">
      <w:start w:val="1"/>
      <w:numFmt w:val="bullet"/>
      <w:lvlText w:val=""/>
      <w:lvlJc w:val="left"/>
      <w:pPr>
        <w:tabs>
          <w:tab w:val="num" w:pos="720"/>
        </w:tabs>
        <w:ind w:left="720" w:hanging="360"/>
      </w:pPr>
      <w:rPr>
        <w:rFonts w:ascii="Wingdings" w:hAnsi="Wingdings" w:hint="default"/>
      </w:rPr>
    </w:lvl>
    <w:lvl w:ilvl="1" w:tplc="DC847548" w:tentative="1">
      <w:start w:val="1"/>
      <w:numFmt w:val="bullet"/>
      <w:lvlText w:val=""/>
      <w:lvlJc w:val="left"/>
      <w:pPr>
        <w:tabs>
          <w:tab w:val="num" w:pos="1440"/>
        </w:tabs>
        <w:ind w:left="1440" w:hanging="360"/>
      </w:pPr>
      <w:rPr>
        <w:rFonts w:ascii="Wingdings" w:hAnsi="Wingdings" w:hint="default"/>
      </w:rPr>
    </w:lvl>
    <w:lvl w:ilvl="2" w:tplc="B07AA52A">
      <w:start w:val="186"/>
      <w:numFmt w:val="bullet"/>
      <w:lvlText w:val="•"/>
      <w:lvlJc w:val="left"/>
      <w:pPr>
        <w:tabs>
          <w:tab w:val="num" w:pos="2160"/>
        </w:tabs>
        <w:ind w:left="2160" w:hanging="360"/>
      </w:pPr>
      <w:rPr>
        <w:rFonts w:ascii="Times New Roman" w:hAnsi="Times New Roman" w:hint="default"/>
      </w:rPr>
    </w:lvl>
    <w:lvl w:ilvl="3" w:tplc="E2CA14CA" w:tentative="1">
      <w:start w:val="1"/>
      <w:numFmt w:val="bullet"/>
      <w:lvlText w:val=""/>
      <w:lvlJc w:val="left"/>
      <w:pPr>
        <w:tabs>
          <w:tab w:val="num" w:pos="2880"/>
        </w:tabs>
        <w:ind w:left="2880" w:hanging="360"/>
      </w:pPr>
      <w:rPr>
        <w:rFonts w:ascii="Wingdings" w:hAnsi="Wingdings" w:hint="default"/>
      </w:rPr>
    </w:lvl>
    <w:lvl w:ilvl="4" w:tplc="F536D004" w:tentative="1">
      <w:start w:val="1"/>
      <w:numFmt w:val="bullet"/>
      <w:lvlText w:val=""/>
      <w:lvlJc w:val="left"/>
      <w:pPr>
        <w:tabs>
          <w:tab w:val="num" w:pos="3600"/>
        </w:tabs>
        <w:ind w:left="3600" w:hanging="360"/>
      </w:pPr>
      <w:rPr>
        <w:rFonts w:ascii="Wingdings" w:hAnsi="Wingdings" w:hint="default"/>
      </w:rPr>
    </w:lvl>
    <w:lvl w:ilvl="5" w:tplc="D5440A64" w:tentative="1">
      <w:start w:val="1"/>
      <w:numFmt w:val="bullet"/>
      <w:lvlText w:val=""/>
      <w:lvlJc w:val="left"/>
      <w:pPr>
        <w:tabs>
          <w:tab w:val="num" w:pos="4320"/>
        </w:tabs>
        <w:ind w:left="4320" w:hanging="360"/>
      </w:pPr>
      <w:rPr>
        <w:rFonts w:ascii="Wingdings" w:hAnsi="Wingdings" w:hint="default"/>
      </w:rPr>
    </w:lvl>
    <w:lvl w:ilvl="6" w:tplc="FE1E78F6" w:tentative="1">
      <w:start w:val="1"/>
      <w:numFmt w:val="bullet"/>
      <w:lvlText w:val=""/>
      <w:lvlJc w:val="left"/>
      <w:pPr>
        <w:tabs>
          <w:tab w:val="num" w:pos="5040"/>
        </w:tabs>
        <w:ind w:left="5040" w:hanging="360"/>
      </w:pPr>
      <w:rPr>
        <w:rFonts w:ascii="Wingdings" w:hAnsi="Wingdings" w:hint="default"/>
      </w:rPr>
    </w:lvl>
    <w:lvl w:ilvl="7" w:tplc="DAE4153C" w:tentative="1">
      <w:start w:val="1"/>
      <w:numFmt w:val="bullet"/>
      <w:lvlText w:val=""/>
      <w:lvlJc w:val="left"/>
      <w:pPr>
        <w:tabs>
          <w:tab w:val="num" w:pos="5760"/>
        </w:tabs>
        <w:ind w:left="5760" w:hanging="360"/>
      </w:pPr>
      <w:rPr>
        <w:rFonts w:ascii="Wingdings" w:hAnsi="Wingdings" w:hint="default"/>
      </w:rPr>
    </w:lvl>
    <w:lvl w:ilvl="8" w:tplc="F2D0A6EC" w:tentative="1">
      <w:start w:val="1"/>
      <w:numFmt w:val="bullet"/>
      <w:lvlText w:val=""/>
      <w:lvlJc w:val="left"/>
      <w:pPr>
        <w:tabs>
          <w:tab w:val="num" w:pos="6480"/>
        </w:tabs>
        <w:ind w:left="6480" w:hanging="360"/>
      </w:pPr>
      <w:rPr>
        <w:rFonts w:ascii="Wingdings" w:hAnsi="Wingdings" w:hint="default"/>
      </w:rPr>
    </w:lvl>
  </w:abstractNum>
  <w:abstractNum w:abstractNumId="5">
    <w:nsid w:val="1AFC688D"/>
    <w:multiLevelType w:val="multilevel"/>
    <w:tmpl w:val="626C32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64F6280"/>
    <w:multiLevelType w:val="multilevel"/>
    <w:tmpl w:val="38BAA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74406EA"/>
    <w:multiLevelType w:val="hybridMultilevel"/>
    <w:tmpl w:val="BF965992"/>
    <w:lvl w:ilvl="0" w:tplc="B16037B4">
      <w:start w:val="1"/>
      <w:numFmt w:val="bullet"/>
      <w:lvlText w:val=""/>
      <w:lvlJc w:val="left"/>
      <w:pPr>
        <w:tabs>
          <w:tab w:val="num" w:pos="720"/>
        </w:tabs>
        <w:ind w:left="720" w:hanging="360"/>
      </w:pPr>
      <w:rPr>
        <w:rFonts w:ascii="Wingdings" w:hAnsi="Wingdings" w:hint="default"/>
      </w:rPr>
    </w:lvl>
    <w:lvl w:ilvl="1" w:tplc="478E87C0" w:tentative="1">
      <w:start w:val="1"/>
      <w:numFmt w:val="bullet"/>
      <w:lvlText w:val=""/>
      <w:lvlJc w:val="left"/>
      <w:pPr>
        <w:tabs>
          <w:tab w:val="num" w:pos="1440"/>
        </w:tabs>
        <w:ind w:left="1440" w:hanging="360"/>
      </w:pPr>
      <w:rPr>
        <w:rFonts w:ascii="Wingdings" w:hAnsi="Wingdings" w:hint="default"/>
      </w:rPr>
    </w:lvl>
    <w:lvl w:ilvl="2" w:tplc="3628FDEE" w:tentative="1">
      <w:start w:val="1"/>
      <w:numFmt w:val="bullet"/>
      <w:lvlText w:val=""/>
      <w:lvlJc w:val="left"/>
      <w:pPr>
        <w:tabs>
          <w:tab w:val="num" w:pos="2160"/>
        </w:tabs>
        <w:ind w:left="2160" w:hanging="360"/>
      </w:pPr>
      <w:rPr>
        <w:rFonts w:ascii="Wingdings" w:hAnsi="Wingdings" w:hint="default"/>
      </w:rPr>
    </w:lvl>
    <w:lvl w:ilvl="3" w:tplc="453EAD96" w:tentative="1">
      <w:start w:val="1"/>
      <w:numFmt w:val="bullet"/>
      <w:lvlText w:val=""/>
      <w:lvlJc w:val="left"/>
      <w:pPr>
        <w:tabs>
          <w:tab w:val="num" w:pos="2880"/>
        </w:tabs>
        <w:ind w:left="2880" w:hanging="360"/>
      </w:pPr>
      <w:rPr>
        <w:rFonts w:ascii="Wingdings" w:hAnsi="Wingdings" w:hint="default"/>
      </w:rPr>
    </w:lvl>
    <w:lvl w:ilvl="4" w:tplc="F3441916" w:tentative="1">
      <w:start w:val="1"/>
      <w:numFmt w:val="bullet"/>
      <w:lvlText w:val=""/>
      <w:lvlJc w:val="left"/>
      <w:pPr>
        <w:tabs>
          <w:tab w:val="num" w:pos="3600"/>
        </w:tabs>
        <w:ind w:left="3600" w:hanging="360"/>
      </w:pPr>
      <w:rPr>
        <w:rFonts w:ascii="Wingdings" w:hAnsi="Wingdings" w:hint="default"/>
      </w:rPr>
    </w:lvl>
    <w:lvl w:ilvl="5" w:tplc="BE5A347C" w:tentative="1">
      <w:start w:val="1"/>
      <w:numFmt w:val="bullet"/>
      <w:lvlText w:val=""/>
      <w:lvlJc w:val="left"/>
      <w:pPr>
        <w:tabs>
          <w:tab w:val="num" w:pos="4320"/>
        </w:tabs>
        <w:ind w:left="4320" w:hanging="360"/>
      </w:pPr>
      <w:rPr>
        <w:rFonts w:ascii="Wingdings" w:hAnsi="Wingdings" w:hint="default"/>
      </w:rPr>
    </w:lvl>
    <w:lvl w:ilvl="6" w:tplc="D1F8ACD4" w:tentative="1">
      <w:start w:val="1"/>
      <w:numFmt w:val="bullet"/>
      <w:lvlText w:val=""/>
      <w:lvlJc w:val="left"/>
      <w:pPr>
        <w:tabs>
          <w:tab w:val="num" w:pos="5040"/>
        </w:tabs>
        <w:ind w:left="5040" w:hanging="360"/>
      </w:pPr>
      <w:rPr>
        <w:rFonts w:ascii="Wingdings" w:hAnsi="Wingdings" w:hint="default"/>
      </w:rPr>
    </w:lvl>
    <w:lvl w:ilvl="7" w:tplc="D332E21C" w:tentative="1">
      <w:start w:val="1"/>
      <w:numFmt w:val="bullet"/>
      <w:lvlText w:val=""/>
      <w:lvlJc w:val="left"/>
      <w:pPr>
        <w:tabs>
          <w:tab w:val="num" w:pos="5760"/>
        </w:tabs>
        <w:ind w:left="5760" w:hanging="360"/>
      </w:pPr>
      <w:rPr>
        <w:rFonts w:ascii="Wingdings" w:hAnsi="Wingdings" w:hint="default"/>
      </w:rPr>
    </w:lvl>
    <w:lvl w:ilvl="8" w:tplc="E20EE812" w:tentative="1">
      <w:start w:val="1"/>
      <w:numFmt w:val="bullet"/>
      <w:lvlText w:val=""/>
      <w:lvlJc w:val="left"/>
      <w:pPr>
        <w:tabs>
          <w:tab w:val="num" w:pos="6480"/>
        </w:tabs>
        <w:ind w:left="6480" w:hanging="360"/>
      </w:pPr>
      <w:rPr>
        <w:rFonts w:ascii="Wingdings" w:hAnsi="Wingdings" w:hint="default"/>
      </w:rPr>
    </w:lvl>
  </w:abstractNum>
  <w:abstractNum w:abstractNumId="8">
    <w:nsid w:val="2C381534"/>
    <w:multiLevelType w:val="hybridMultilevel"/>
    <w:tmpl w:val="5C746972"/>
    <w:lvl w:ilvl="0" w:tplc="D0807D8E">
      <w:start w:val="1"/>
      <w:numFmt w:val="bullet"/>
      <w:lvlText w:val=""/>
      <w:lvlJc w:val="left"/>
      <w:pPr>
        <w:tabs>
          <w:tab w:val="num" w:pos="720"/>
        </w:tabs>
        <w:ind w:left="720" w:hanging="360"/>
      </w:pPr>
      <w:rPr>
        <w:rFonts w:ascii="Wingdings" w:hAnsi="Wingdings" w:hint="default"/>
      </w:rPr>
    </w:lvl>
    <w:lvl w:ilvl="1" w:tplc="2FD69F74" w:tentative="1">
      <w:start w:val="1"/>
      <w:numFmt w:val="bullet"/>
      <w:lvlText w:val=""/>
      <w:lvlJc w:val="left"/>
      <w:pPr>
        <w:tabs>
          <w:tab w:val="num" w:pos="1440"/>
        </w:tabs>
        <w:ind w:left="1440" w:hanging="360"/>
      </w:pPr>
      <w:rPr>
        <w:rFonts w:ascii="Wingdings" w:hAnsi="Wingdings" w:hint="default"/>
      </w:rPr>
    </w:lvl>
    <w:lvl w:ilvl="2" w:tplc="C0E807DC" w:tentative="1">
      <w:start w:val="1"/>
      <w:numFmt w:val="bullet"/>
      <w:lvlText w:val=""/>
      <w:lvlJc w:val="left"/>
      <w:pPr>
        <w:tabs>
          <w:tab w:val="num" w:pos="2160"/>
        </w:tabs>
        <w:ind w:left="2160" w:hanging="360"/>
      </w:pPr>
      <w:rPr>
        <w:rFonts w:ascii="Wingdings" w:hAnsi="Wingdings" w:hint="default"/>
      </w:rPr>
    </w:lvl>
    <w:lvl w:ilvl="3" w:tplc="05329E7C" w:tentative="1">
      <w:start w:val="1"/>
      <w:numFmt w:val="bullet"/>
      <w:lvlText w:val=""/>
      <w:lvlJc w:val="left"/>
      <w:pPr>
        <w:tabs>
          <w:tab w:val="num" w:pos="2880"/>
        </w:tabs>
        <w:ind w:left="2880" w:hanging="360"/>
      </w:pPr>
      <w:rPr>
        <w:rFonts w:ascii="Wingdings" w:hAnsi="Wingdings" w:hint="default"/>
      </w:rPr>
    </w:lvl>
    <w:lvl w:ilvl="4" w:tplc="71AE7E74" w:tentative="1">
      <w:start w:val="1"/>
      <w:numFmt w:val="bullet"/>
      <w:lvlText w:val=""/>
      <w:lvlJc w:val="left"/>
      <w:pPr>
        <w:tabs>
          <w:tab w:val="num" w:pos="3600"/>
        </w:tabs>
        <w:ind w:left="3600" w:hanging="360"/>
      </w:pPr>
      <w:rPr>
        <w:rFonts w:ascii="Wingdings" w:hAnsi="Wingdings" w:hint="default"/>
      </w:rPr>
    </w:lvl>
    <w:lvl w:ilvl="5" w:tplc="B0F89078" w:tentative="1">
      <w:start w:val="1"/>
      <w:numFmt w:val="bullet"/>
      <w:lvlText w:val=""/>
      <w:lvlJc w:val="left"/>
      <w:pPr>
        <w:tabs>
          <w:tab w:val="num" w:pos="4320"/>
        </w:tabs>
        <w:ind w:left="4320" w:hanging="360"/>
      </w:pPr>
      <w:rPr>
        <w:rFonts w:ascii="Wingdings" w:hAnsi="Wingdings" w:hint="default"/>
      </w:rPr>
    </w:lvl>
    <w:lvl w:ilvl="6" w:tplc="F30A606E" w:tentative="1">
      <w:start w:val="1"/>
      <w:numFmt w:val="bullet"/>
      <w:lvlText w:val=""/>
      <w:lvlJc w:val="left"/>
      <w:pPr>
        <w:tabs>
          <w:tab w:val="num" w:pos="5040"/>
        </w:tabs>
        <w:ind w:left="5040" w:hanging="360"/>
      </w:pPr>
      <w:rPr>
        <w:rFonts w:ascii="Wingdings" w:hAnsi="Wingdings" w:hint="default"/>
      </w:rPr>
    </w:lvl>
    <w:lvl w:ilvl="7" w:tplc="F2568B36" w:tentative="1">
      <w:start w:val="1"/>
      <w:numFmt w:val="bullet"/>
      <w:lvlText w:val=""/>
      <w:lvlJc w:val="left"/>
      <w:pPr>
        <w:tabs>
          <w:tab w:val="num" w:pos="5760"/>
        </w:tabs>
        <w:ind w:left="5760" w:hanging="360"/>
      </w:pPr>
      <w:rPr>
        <w:rFonts w:ascii="Wingdings" w:hAnsi="Wingdings" w:hint="default"/>
      </w:rPr>
    </w:lvl>
    <w:lvl w:ilvl="8" w:tplc="3586A64C" w:tentative="1">
      <w:start w:val="1"/>
      <w:numFmt w:val="bullet"/>
      <w:lvlText w:val=""/>
      <w:lvlJc w:val="left"/>
      <w:pPr>
        <w:tabs>
          <w:tab w:val="num" w:pos="6480"/>
        </w:tabs>
        <w:ind w:left="6480" w:hanging="360"/>
      </w:pPr>
      <w:rPr>
        <w:rFonts w:ascii="Wingdings" w:hAnsi="Wingdings" w:hint="default"/>
      </w:rPr>
    </w:lvl>
  </w:abstractNum>
  <w:abstractNum w:abstractNumId="9">
    <w:nsid w:val="34AE26C0"/>
    <w:multiLevelType w:val="multilevel"/>
    <w:tmpl w:val="76DA2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B196CE5"/>
    <w:multiLevelType w:val="hybridMultilevel"/>
    <w:tmpl w:val="B9C41796"/>
    <w:lvl w:ilvl="0" w:tplc="1DBC1DF6">
      <w:start w:val="1"/>
      <w:numFmt w:val="bullet"/>
      <w:lvlText w:val=""/>
      <w:lvlJc w:val="left"/>
      <w:pPr>
        <w:tabs>
          <w:tab w:val="num" w:pos="720"/>
        </w:tabs>
        <w:ind w:left="720" w:hanging="360"/>
      </w:pPr>
      <w:rPr>
        <w:rFonts w:ascii="Wingdings" w:hAnsi="Wingdings" w:hint="default"/>
      </w:rPr>
    </w:lvl>
    <w:lvl w:ilvl="1" w:tplc="B67E8D00" w:tentative="1">
      <w:start w:val="1"/>
      <w:numFmt w:val="bullet"/>
      <w:lvlText w:val=""/>
      <w:lvlJc w:val="left"/>
      <w:pPr>
        <w:tabs>
          <w:tab w:val="num" w:pos="1440"/>
        </w:tabs>
        <w:ind w:left="1440" w:hanging="360"/>
      </w:pPr>
      <w:rPr>
        <w:rFonts w:ascii="Wingdings" w:hAnsi="Wingdings" w:hint="default"/>
      </w:rPr>
    </w:lvl>
    <w:lvl w:ilvl="2" w:tplc="A7AC1DC4" w:tentative="1">
      <w:start w:val="1"/>
      <w:numFmt w:val="bullet"/>
      <w:lvlText w:val=""/>
      <w:lvlJc w:val="left"/>
      <w:pPr>
        <w:tabs>
          <w:tab w:val="num" w:pos="2160"/>
        </w:tabs>
        <w:ind w:left="2160" w:hanging="360"/>
      </w:pPr>
      <w:rPr>
        <w:rFonts w:ascii="Wingdings" w:hAnsi="Wingdings" w:hint="default"/>
      </w:rPr>
    </w:lvl>
    <w:lvl w:ilvl="3" w:tplc="299A53AE" w:tentative="1">
      <w:start w:val="1"/>
      <w:numFmt w:val="bullet"/>
      <w:lvlText w:val=""/>
      <w:lvlJc w:val="left"/>
      <w:pPr>
        <w:tabs>
          <w:tab w:val="num" w:pos="2880"/>
        </w:tabs>
        <w:ind w:left="2880" w:hanging="360"/>
      </w:pPr>
      <w:rPr>
        <w:rFonts w:ascii="Wingdings" w:hAnsi="Wingdings" w:hint="default"/>
      </w:rPr>
    </w:lvl>
    <w:lvl w:ilvl="4" w:tplc="B366CC16" w:tentative="1">
      <w:start w:val="1"/>
      <w:numFmt w:val="bullet"/>
      <w:lvlText w:val=""/>
      <w:lvlJc w:val="left"/>
      <w:pPr>
        <w:tabs>
          <w:tab w:val="num" w:pos="3600"/>
        </w:tabs>
        <w:ind w:left="3600" w:hanging="360"/>
      </w:pPr>
      <w:rPr>
        <w:rFonts w:ascii="Wingdings" w:hAnsi="Wingdings" w:hint="default"/>
      </w:rPr>
    </w:lvl>
    <w:lvl w:ilvl="5" w:tplc="14764136" w:tentative="1">
      <w:start w:val="1"/>
      <w:numFmt w:val="bullet"/>
      <w:lvlText w:val=""/>
      <w:lvlJc w:val="left"/>
      <w:pPr>
        <w:tabs>
          <w:tab w:val="num" w:pos="4320"/>
        </w:tabs>
        <w:ind w:left="4320" w:hanging="360"/>
      </w:pPr>
      <w:rPr>
        <w:rFonts w:ascii="Wingdings" w:hAnsi="Wingdings" w:hint="default"/>
      </w:rPr>
    </w:lvl>
    <w:lvl w:ilvl="6" w:tplc="2ECCBCF4" w:tentative="1">
      <w:start w:val="1"/>
      <w:numFmt w:val="bullet"/>
      <w:lvlText w:val=""/>
      <w:lvlJc w:val="left"/>
      <w:pPr>
        <w:tabs>
          <w:tab w:val="num" w:pos="5040"/>
        </w:tabs>
        <w:ind w:left="5040" w:hanging="360"/>
      </w:pPr>
      <w:rPr>
        <w:rFonts w:ascii="Wingdings" w:hAnsi="Wingdings" w:hint="default"/>
      </w:rPr>
    </w:lvl>
    <w:lvl w:ilvl="7" w:tplc="5FB4E55C" w:tentative="1">
      <w:start w:val="1"/>
      <w:numFmt w:val="bullet"/>
      <w:lvlText w:val=""/>
      <w:lvlJc w:val="left"/>
      <w:pPr>
        <w:tabs>
          <w:tab w:val="num" w:pos="5760"/>
        </w:tabs>
        <w:ind w:left="5760" w:hanging="360"/>
      </w:pPr>
      <w:rPr>
        <w:rFonts w:ascii="Wingdings" w:hAnsi="Wingdings" w:hint="default"/>
      </w:rPr>
    </w:lvl>
    <w:lvl w:ilvl="8" w:tplc="A87ACFFA" w:tentative="1">
      <w:start w:val="1"/>
      <w:numFmt w:val="bullet"/>
      <w:lvlText w:val=""/>
      <w:lvlJc w:val="left"/>
      <w:pPr>
        <w:tabs>
          <w:tab w:val="num" w:pos="6480"/>
        </w:tabs>
        <w:ind w:left="6480" w:hanging="360"/>
      </w:pPr>
      <w:rPr>
        <w:rFonts w:ascii="Wingdings" w:hAnsi="Wingdings" w:hint="default"/>
      </w:rPr>
    </w:lvl>
  </w:abstractNum>
  <w:abstractNum w:abstractNumId="11">
    <w:nsid w:val="3D2F0386"/>
    <w:multiLevelType w:val="hybridMultilevel"/>
    <w:tmpl w:val="A7B8C244"/>
    <w:lvl w:ilvl="0" w:tplc="264A2A12">
      <w:start w:val="1"/>
      <w:numFmt w:val="bullet"/>
      <w:lvlText w:val=""/>
      <w:lvlJc w:val="left"/>
      <w:pPr>
        <w:tabs>
          <w:tab w:val="num" w:pos="720"/>
        </w:tabs>
        <w:ind w:left="720" w:hanging="360"/>
      </w:pPr>
      <w:rPr>
        <w:rFonts w:ascii="Wingdings" w:hAnsi="Wingdings" w:hint="default"/>
      </w:rPr>
    </w:lvl>
    <w:lvl w:ilvl="1" w:tplc="82903D08" w:tentative="1">
      <w:start w:val="1"/>
      <w:numFmt w:val="bullet"/>
      <w:lvlText w:val=""/>
      <w:lvlJc w:val="left"/>
      <w:pPr>
        <w:tabs>
          <w:tab w:val="num" w:pos="1440"/>
        </w:tabs>
        <w:ind w:left="1440" w:hanging="360"/>
      </w:pPr>
      <w:rPr>
        <w:rFonts w:ascii="Wingdings" w:hAnsi="Wingdings" w:hint="default"/>
      </w:rPr>
    </w:lvl>
    <w:lvl w:ilvl="2" w:tplc="C106874E" w:tentative="1">
      <w:start w:val="1"/>
      <w:numFmt w:val="bullet"/>
      <w:lvlText w:val=""/>
      <w:lvlJc w:val="left"/>
      <w:pPr>
        <w:tabs>
          <w:tab w:val="num" w:pos="2160"/>
        </w:tabs>
        <w:ind w:left="2160" w:hanging="360"/>
      </w:pPr>
      <w:rPr>
        <w:rFonts w:ascii="Wingdings" w:hAnsi="Wingdings" w:hint="default"/>
      </w:rPr>
    </w:lvl>
    <w:lvl w:ilvl="3" w:tplc="4CF23F5E" w:tentative="1">
      <w:start w:val="1"/>
      <w:numFmt w:val="bullet"/>
      <w:lvlText w:val=""/>
      <w:lvlJc w:val="left"/>
      <w:pPr>
        <w:tabs>
          <w:tab w:val="num" w:pos="2880"/>
        </w:tabs>
        <w:ind w:left="2880" w:hanging="360"/>
      </w:pPr>
      <w:rPr>
        <w:rFonts w:ascii="Wingdings" w:hAnsi="Wingdings" w:hint="default"/>
      </w:rPr>
    </w:lvl>
    <w:lvl w:ilvl="4" w:tplc="8D2EA4DE" w:tentative="1">
      <w:start w:val="1"/>
      <w:numFmt w:val="bullet"/>
      <w:lvlText w:val=""/>
      <w:lvlJc w:val="left"/>
      <w:pPr>
        <w:tabs>
          <w:tab w:val="num" w:pos="3600"/>
        </w:tabs>
        <w:ind w:left="3600" w:hanging="360"/>
      </w:pPr>
      <w:rPr>
        <w:rFonts w:ascii="Wingdings" w:hAnsi="Wingdings" w:hint="default"/>
      </w:rPr>
    </w:lvl>
    <w:lvl w:ilvl="5" w:tplc="5D36484E" w:tentative="1">
      <w:start w:val="1"/>
      <w:numFmt w:val="bullet"/>
      <w:lvlText w:val=""/>
      <w:lvlJc w:val="left"/>
      <w:pPr>
        <w:tabs>
          <w:tab w:val="num" w:pos="4320"/>
        </w:tabs>
        <w:ind w:left="4320" w:hanging="360"/>
      </w:pPr>
      <w:rPr>
        <w:rFonts w:ascii="Wingdings" w:hAnsi="Wingdings" w:hint="default"/>
      </w:rPr>
    </w:lvl>
    <w:lvl w:ilvl="6" w:tplc="576C3FEA" w:tentative="1">
      <w:start w:val="1"/>
      <w:numFmt w:val="bullet"/>
      <w:lvlText w:val=""/>
      <w:lvlJc w:val="left"/>
      <w:pPr>
        <w:tabs>
          <w:tab w:val="num" w:pos="5040"/>
        </w:tabs>
        <w:ind w:left="5040" w:hanging="360"/>
      </w:pPr>
      <w:rPr>
        <w:rFonts w:ascii="Wingdings" w:hAnsi="Wingdings" w:hint="default"/>
      </w:rPr>
    </w:lvl>
    <w:lvl w:ilvl="7" w:tplc="41D8527C" w:tentative="1">
      <w:start w:val="1"/>
      <w:numFmt w:val="bullet"/>
      <w:lvlText w:val=""/>
      <w:lvlJc w:val="left"/>
      <w:pPr>
        <w:tabs>
          <w:tab w:val="num" w:pos="5760"/>
        </w:tabs>
        <w:ind w:left="5760" w:hanging="360"/>
      </w:pPr>
      <w:rPr>
        <w:rFonts w:ascii="Wingdings" w:hAnsi="Wingdings" w:hint="default"/>
      </w:rPr>
    </w:lvl>
    <w:lvl w:ilvl="8" w:tplc="B5A4FECA" w:tentative="1">
      <w:start w:val="1"/>
      <w:numFmt w:val="bullet"/>
      <w:lvlText w:val=""/>
      <w:lvlJc w:val="left"/>
      <w:pPr>
        <w:tabs>
          <w:tab w:val="num" w:pos="6480"/>
        </w:tabs>
        <w:ind w:left="6480" w:hanging="360"/>
      </w:pPr>
      <w:rPr>
        <w:rFonts w:ascii="Wingdings" w:hAnsi="Wingdings" w:hint="default"/>
      </w:rPr>
    </w:lvl>
  </w:abstractNum>
  <w:abstractNum w:abstractNumId="12">
    <w:nsid w:val="3F294F6D"/>
    <w:multiLevelType w:val="hybridMultilevel"/>
    <w:tmpl w:val="80F838F0"/>
    <w:lvl w:ilvl="0" w:tplc="BA888FDE">
      <w:start w:val="1"/>
      <w:numFmt w:val="bullet"/>
      <w:lvlText w:val=""/>
      <w:lvlJc w:val="left"/>
      <w:pPr>
        <w:tabs>
          <w:tab w:val="num" w:pos="720"/>
        </w:tabs>
        <w:ind w:left="720" w:hanging="360"/>
      </w:pPr>
      <w:rPr>
        <w:rFonts w:ascii="Wingdings" w:hAnsi="Wingdings" w:hint="default"/>
      </w:rPr>
    </w:lvl>
    <w:lvl w:ilvl="1" w:tplc="A95CD9FC" w:tentative="1">
      <w:start w:val="1"/>
      <w:numFmt w:val="bullet"/>
      <w:lvlText w:val=""/>
      <w:lvlJc w:val="left"/>
      <w:pPr>
        <w:tabs>
          <w:tab w:val="num" w:pos="1440"/>
        </w:tabs>
        <w:ind w:left="1440" w:hanging="360"/>
      </w:pPr>
      <w:rPr>
        <w:rFonts w:ascii="Wingdings" w:hAnsi="Wingdings" w:hint="default"/>
      </w:rPr>
    </w:lvl>
    <w:lvl w:ilvl="2" w:tplc="41D03306" w:tentative="1">
      <w:start w:val="1"/>
      <w:numFmt w:val="bullet"/>
      <w:lvlText w:val=""/>
      <w:lvlJc w:val="left"/>
      <w:pPr>
        <w:tabs>
          <w:tab w:val="num" w:pos="2160"/>
        </w:tabs>
        <w:ind w:left="2160" w:hanging="360"/>
      </w:pPr>
      <w:rPr>
        <w:rFonts w:ascii="Wingdings" w:hAnsi="Wingdings" w:hint="default"/>
      </w:rPr>
    </w:lvl>
    <w:lvl w:ilvl="3" w:tplc="FC8AE218" w:tentative="1">
      <w:start w:val="1"/>
      <w:numFmt w:val="bullet"/>
      <w:lvlText w:val=""/>
      <w:lvlJc w:val="left"/>
      <w:pPr>
        <w:tabs>
          <w:tab w:val="num" w:pos="2880"/>
        </w:tabs>
        <w:ind w:left="2880" w:hanging="360"/>
      </w:pPr>
      <w:rPr>
        <w:rFonts w:ascii="Wingdings" w:hAnsi="Wingdings" w:hint="default"/>
      </w:rPr>
    </w:lvl>
    <w:lvl w:ilvl="4" w:tplc="69B26C20" w:tentative="1">
      <w:start w:val="1"/>
      <w:numFmt w:val="bullet"/>
      <w:lvlText w:val=""/>
      <w:lvlJc w:val="left"/>
      <w:pPr>
        <w:tabs>
          <w:tab w:val="num" w:pos="3600"/>
        </w:tabs>
        <w:ind w:left="3600" w:hanging="360"/>
      </w:pPr>
      <w:rPr>
        <w:rFonts w:ascii="Wingdings" w:hAnsi="Wingdings" w:hint="default"/>
      </w:rPr>
    </w:lvl>
    <w:lvl w:ilvl="5" w:tplc="9118BD26" w:tentative="1">
      <w:start w:val="1"/>
      <w:numFmt w:val="bullet"/>
      <w:lvlText w:val=""/>
      <w:lvlJc w:val="left"/>
      <w:pPr>
        <w:tabs>
          <w:tab w:val="num" w:pos="4320"/>
        </w:tabs>
        <w:ind w:left="4320" w:hanging="360"/>
      </w:pPr>
      <w:rPr>
        <w:rFonts w:ascii="Wingdings" w:hAnsi="Wingdings" w:hint="default"/>
      </w:rPr>
    </w:lvl>
    <w:lvl w:ilvl="6" w:tplc="D7A69130" w:tentative="1">
      <w:start w:val="1"/>
      <w:numFmt w:val="bullet"/>
      <w:lvlText w:val=""/>
      <w:lvlJc w:val="left"/>
      <w:pPr>
        <w:tabs>
          <w:tab w:val="num" w:pos="5040"/>
        </w:tabs>
        <w:ind w:left="5040" w:hanging="360"/>
      </w:pPr>
      <w:rPr>
        <w:rFonts w:ascii="Wingdings" w:hAnsi="Wingdings" w:hint="default"/>
      </w:rPr>
    </w:lvl>
    <w:lvl w:ilvl="7" w:tplc="7042F7E4" w:tentative="1">
      <w:start w:val="1"/>
      <w:numFmt w:val="bullet"/>
      <w:lvlText w:val=""/>
      <w:lvlJc w:val="left"/>
      <w:pPr>
        <w:tabs>
          <w:tab w:val="num" w:pos="5760"/>
        </w:tabs>
        <w:ind w:left="5760" w:hanging="360"/>
      </w:pPr>
      <w:rPr>
        <w:rFonts w:ascii="Wingdings" w:hAnsi="Wingdings" w:hint="default"/>
      </w:rPr>
    </w:lvl>
    <w:lvl w:ilvl="8" w:tplc="9A4AAB0E" w:tentative="1">
      <w:start w:val="1"/>
      <w:numFmt w:val="bullet"/>
      <w:lvlText w:val=""/>
      <w:lvlJc w:val="left"/>
      <w:pPr>
        <w:tabs>
          <w:tab w:val="num" w:pos="6480"/>
        </w:tabs>
        <w:ind w:left="6480" w:hanging="360"/>
      </w:pPr>
      <w:rPr>
        <w:rFonts w:ascii="Wingdings" w:hAnsi="Wingdings" w:hint="default"/>
      </w:rPr>
    </w:lvl>
  </w:abstractNum>
  <w:abstractNum w:abstractNumId="13">
    <w:nsid w:val="4277243E"/>
    <w:multiLevelType w:val="hybridMultilevel"/>
    <w:tmpl w:val="50CE59AC"/>
    <w:lvl w:ilvl="0" w:tplc="B6D22216">
      <w:start w:val="1"/>
      <w:numFmt w:val="bullet"/>
      <w:lvlText w:val=""/>
      <w:lvlJc w:val="left"/>
      <w:pPr>
        <w:tabs>
          <w:tab w:val="num" w:pos="720"/>
        </w:tabs>
        <w:ind w:left="720" w:hanging="360"/>
      </w:pPr>
      <w:rPr>
        <w:rFonts w:ascii="Wingdings" w:hAnsi="Wingdings" w:hint="default"/>
      </w:rPr>
    </w:lvl>
    <w:lvl w:ilvl="1" w:tplc="3176C522" w:tentative="1">
      <w:start w:val="1"/>
      <w:numFmt w:val="bullet"/>
      <w:lvlText w:val=""/>
      <w:lvlJc w:val="left"/>
      <w:pPr>
        <w:tabs>
          <w:tab w:val="num" w:pos="1440"/>
        </w:tabs>
        <w:ind w:left="1440" w:hanging="360"/>
      </w:pPr>
      <w:rPr>
        <w:rFonts w:ascii="Wingdings" w:hAnsi="Wingdings" w:hint="default"/>
      </w:rPr>
    </w:lvl>
    <w:lvl w:ilvl="2" w:tplc="211CB378" w:tentative="1">
      <w:start w:val="1"/>
      <w:numFmt w:val="bullet"/>
      <w:lvlText w:val=""/>
      <w:lvlJc w:val="left"/>
      <w:pPr>
        <w:tabs>
          <w:tab w:val="num" w:pos="2160"/>
        </w:tabs>
        <w:ind w:left="2160" w:hanging="360"/>
      </w:pPr>
      <w:rPr>
        <w:rFonts w:ascii="Wingdings" w:hAnsi="Wingdings" w:hint="default"/>
      </w:rPr>
    </w:lvl>
    <w:lvl w:ilvl="3" w:tplc="82A8E6EC" w:tentative="1">
      <w:start w:val="1"/>
      <w:numFmt w:val="bullet"/>
      <w:lvlText w:val=""/>
      <w:lvlJc w:val="left"/>
      <w:pPr>
        <w:tabs>
          <w:tab w:val="num" w:pos="2880"/>
        </w:tabs>
        <w:ind w:left="2880" w:hanging="360"/>
      </w:pPr>
      <w:rPr>
        <w:rFonts w:ascii="Wingdings" w:hAnsi="Wingdings" w:hint="default"/>
      </w:rPr>
    </w:lvl>
    <w:lvl w:ilvl="4" w:tplc="74B49E20" w:tentative="1">
      <w:start w:val="1"/>
      <w:numFmt w:val="bullet"/>
      <w:lvlText w:val=""/>
      <w:lvlJc w:val="left"/>
      <w:pPr>
        <w:tabs>
          <w:tab w:val="num" w:pos="3600"/>
        </w:tabs>
        <w:ind w:left="3600" w:hanging="360"/>
      </w:pPr>
      <w:rPr>
        <w:rFonts w:ascii="Wingdings" w:hAnsi="Wingdings" w:hint="default"/>
      </w:rPr>
    </w:lvl>
    <w:lvl w:ilvl="5" w:tplc="C1FC6ECE" w:tentative="1">
      <w:start w:val="1"/>
      <w:numFmt w:val="bullet"/>
      <w:lvlText w:val=""/>
      <w:lvlJc w:val="left"/>
      <w:pPr>
        <w:tabs>
          <w:tab w:val="num" w:pos="4320"/>
        </w:tabs>
        <w:ind w:left="4320" w:hanging="360"/>
      </w:pPr>
      <w:rPr>
        <w:rFonts w:ascii="Wingdings" w:hAnsi="Wingdings" w:hint="default"/>
      </w:rPr>
    </w:lvl>
    <w:lvl w:ilvl="6" w:tplc="4AAC1BCC" w:tentative="1">
      <w:start w:val="1"/>
      <w:numFmt w:val="bullet"/>
      <w:lvlText w:val=""/>
      <w:lvlJc w:val="left"/>
      <w:pPr>
        <w:tabs>
          <w:tab w:val="num" w:pos="5040"/>
        </w:tabs>
        <w:ind w:left="5040" w:hanging="360"/>
      </w:pPr>
      <w:rPr>
        <w:rFonts w:ascii="Wingdings" w:hAnsi="Wingdings" w:hint="default"/>
      </w:rPr>
    </w:lvl>
    <w:lvl w:ilvl="7" w:tplc="DF66E714" w:tentative="1">
      <w:start w:val="1"/>
      <w:numFmt w:val="bullet"/>
      <w:lvlText w:val=""/>
      <w:lvlJc w:val="left"/>
      <w:pPr>
        <w:tabs>
          <w:tab w:val="num" w:pos="5760"/>
        </w:tabs>
        <w:ind w:left="5760" w:hanging="360"/>
      </w:pPr>
      <w:rPr>
        <w:rFonts w:ascii="Wingdings" w:hAnsi="Wingdings" w:hint="default"/>
      </w:rPr>
    </w:lvl>
    <w:lvl w:ilvl="8" w:tplc="81DA1F2A" w:tentative="1">
      <w:start w:val="1"/>
      <w:numFmt w:val="bullet"/>
      <w:lvlText w:val=""/>
      <w:lvlJc w:val="left"/>
      <w:pPr>
        <w:tabs>
          <w:tab w:val="num" w:pos="6480"/>
        </w:tabs>
        <w:ind w:left="6480" w:hanging="360"/>
      </w:pPr>
      <w:rPr>
        <w:rFonts w:ascii="Wingdings" w:hAnsi="Wingdings" w:hint="default"/>
      </w:rPr>
    </w:lvl>
  </w:abstractNum>
  <w:abstractNum w:abstractNumId="14">
    <w:nsid w:val="47735D3C"/>
    <w:multiLevelType w:val="hybridMultilevel"/>
    <w:tmpl w:val="2592BFB4"/>
    <w:lvl w:ilvl="0" w:tplc="DCCAE70A">
      <w:start w:val="1"/>
      <w:numFmt w:val="bullet"/>
      <w:lvlText w:val=""/>
      <w:lvlJc w:val="left"/>
      <w:pPr>
        <w:tabs>
          <w:tab w:val="num" w:pos="720"/>
        </w:tabs>
        <w:ind w:left="720" w:hanging="360"/>
      </w:pPr>
      <w:rPr>
        <w:rFonts w:ascii="Wingdings" w:hAnsi="Wingdings" w:hint="default"/>
      </w:rPr>
    </w:lvl>
    <w:lvl w:ilvl="1" w:tplc="F92EE034" w:tentative="1">
      <w:start w:val="1"/>
      <w:numFmt w:val="bullet"/>
      <w:lvlText w:val=""/>
      <w:lvlJc w:val="left"/>
      <w:pPr>
        <w:tabs>
          <w:tab w:val="num" w:pos="1440"/>
        </w:tabs>
        <w:ind w:left="1440" w:hanging="360"/>
      </w:pPr>
      <w:rPr>
        <w:rFonts w:ascii="Wingdings" w:hAnsi="Wingdings" w:hint="default"/>
      </w:rPr>
    </w:lvl>
    <w:lvl w:ilvl="2" w:tplc="B270F880" w:tentative="1">
      <w:start w:val="1"/>
      <w:numFmt w:val="bullet"/>
      <w:lvlText w:val=""/>
      <w:lvlJc w:val="left"/>
      <w:pPr>
        <w:tabs>
          <w:tab w:val="num" w:pos="2160"/>
        </w:tabs>
        <w:ind w:left="2160" w:hanging="360"/>
      </w:pPr>
      <w:rPr>
        <w:rFonts w:ascii="Wingdings" w:hAnsi="Wingdings" w:hint="default"/>
      </w:rPr>
    </w:lvl>
    <w:lvl w:ilvl="3" w:tplc="F4F283B0" w:tentative="1">
      <w:start w:val="1"/>
      <w:numFmt w:val="bullet"/>
      <w:lvlText w:val=""/>
      <w:lvlJc w:val="left"/>
      <w:pPr>
        <w:tabs>
          <w:tab w:val="num" w:pos="2880"/>
        </w:tabs>
        <w:ind w:left="2880" w:hanging="360"/>
      </w:pPr>
      <w:rPr>
        <w:rFonts w:ascii="Wingdings" w:hAnsi="Wingdings" w:hint="default"/>
      </w:rPr>
    </w:lvl>
    <w:lvl w:ilvl="4" w:tplc="9DB6F666" w:tentative="1">
      <w:start w:val="1"/>
      <w:numFmt w:val="bullet"/>
      <w:lvlText w:val=""/>
      <w:lvlJc w:val="left"/>
      <w:pPr>
        <w:tabs>
          <w:tab w:val="num" w:pos="3600"/>
        </w:tabs>
        <w:ind w:left="3600" w:hanging="360"/>
      </w:pPr>
      <w:rPr>
        <w:rFonts w:ascii="Wingdings" w:hAnsi="Wingdings" w:hint="default"/>
      </w:rPr>
    </w:lvl>
    <w:lvl w:ilvl="5" w:tplc="645A3CAE" w:tentative="1">
      <w:start w:val="1"/>
      <w:numFmt w:val="bullet"/>
      <w:lvlText w:val=""/>
      <w:lvlJc w:val="left"/>
      <w:pPr>
        <w:tabs>
          <w:tab w:val="num" w:pos="4320"/>
        </w:tabs>
        <w:ind w:left="4320" w:hanging="360"/>
      </w:pPr>
      <w:rPr>
        <w:rFonts w:ascii="Wingdings" w:hAnsi="Wingdings" w:hint="default"/>
      </w:rPr>
    </w:lvl>
    <w:lvl w:ilvl="6" w:tplc="52D674BC" w:tentative="1">
      <w:start w:val="1"/>
      <w:numFmt w:val="bullet"/>
      <w:lvlText w:val=""/>
      <w:lvlJc w:val="left"/>
      <w:pPr>
        <w:tabs>
          <w:tab w:val="num" w:pos="5040"/>
        </w:tabs>
        <w:ind w:left="5040" w:hanging="360"/>
      </w:pPr>
      <w:rPr>
        <w:rFonts w:ascii="Wingdings" w:hAnsi="Wingdings" w:hint="default"/>
      </w:rPr>
    </w:lvl>
    <w:lvl w:ilvl="7" w:tplc="D6F4DD1C" w:tentative="1">
      <w:start w:val="1"/>
      <w:numFmt w:val="bullet"/>
      <w:lvlText w:val=""/>
      <w:lvlJc w:val="left"/>
      <w:pPr>
        <w:tabs>
          <w:tab w:val="num" w:pos="5760"/>
        </w:tabs>
        <w:ind w:left="5760" w:hanging="360"/>
      </w:pPr>
      <w:rPr>
        <w:rFonts w:ascii="Wingdings" w:hAnsi="Wingdings" w:hint="default"/>
      </w:rPr>
    </w:lvl>
    <w:lvl w:ilvl="8" w:tplc="2548BF8A" w:tentative="1">
      <w:start w:val="1"/>
      <w:numFmt w:val="bullet"/>
      <w:lvlText w:val=""/>
      <w:lvlJc w:val="left"/>
      <w:pPr>
        <w:tabs>
          <w:tab w:val="num" w:pos="6480"/>
        </w:tabs>
        <w:ind w:left="6480" w:hanging="360"/>
      </w:pPr>
      <w:rPr>
        <w:rFonts w:ascii="Wingdings" w:hAnsi="Wingdings" w:hint="default"/>
      </w:rPr>
    </w:lvl>
  </w:abstractNum>
  <w:abstractNum w:abstractNumId="15">
    <w:nsid w:val="48B51CCE"/>
    <w:multiLevelType w:val="hybridMultilevel"/>
    <w:tmpl w:val="82BCE334"/>
    <w:lvl w:ilvl="0" w:tplc="BC7EC3DE">
      <w:start w:val="1"/>
      <w:numFmt w:val="bullet"/>
      <w:lvlText w:val=""/>
      <w:lvlJc w:val="left"/>
      <w:pPr>
        <w:tabs>
          <w:tab w:val="num" w:pos="720"/>
        </w:tabs>
        <w:ind w:left="720" w:hanging="360"/>
      </w:pPr>
      <w:rPr>
        <w:rFonts w:ascii="Wingdings" w:hAnsi="Wingdings" w:hint="default"/>
      </w:rPr>
    </w:lvl>
    <w:lvl w:ilvl="1" w:tplc="98D82952" w:tentative="1">
      <w:start w:val="1"/>
      <w:numFmt w:val="bullet"/>
      <w:lvlText w:val=""/>
      <w:lvlJc w:val="left"/>
      <w:pPr>
        <w:tabs>
          <w:tab w:val="num" w:pos="1440"/>
        </w:tabs>
        <w:ind w:left="1440" w:hanging="360"/>
      </w:pPr>
      <w:rPr>
        <w:rFonts w:ascii="Wingdings" w:hAnsi="Wingdings" w:hint="default"/>
      </w:rPr>
    </w:lvl>
    <w:lvl w:ilvl="2" w:tplc="B8D08332" w:tentative="1">
      <w:start w:val="1"/>
      <w:numFmt w:val="bullet"/>
      <w:lvlText w:val=""/>
      <w:lvlJc w:val="left"/>
      <w:pPr>
        <w:tabs>
          <w:tab w:val="num" w:pos="2160"/>
        </w:tabs>
        <w:ind w:left="2160" w:hanging="360"/>
      </w:pPr>
      <w:rPr>
        <w:rFonts w:ascii="Wingdings" w:hAnsi="Wingdings" w:hint="default"/>
      </w:rPr>
    </w:lvl>
    <w:lvl w:ilvl="3" w:tplc="A6B4EFA2" w:tentative="1">
      <w:start w:val="1"/>
      <w:numFmt w:val="bullet"/>
      <w:lvlText w:val=""/>
      <w:lvlJc w:val="left"/>
      <w:pPr>
        <w:tabs>
          <w:tab w:val="num" w:pos="2880"/>
        </w:tabs>
        <w:ind w:left="2880" w:hanging="360"/>
      </w:pPr>
      <w:rPr>
        <w:rFonts w:ascii="Wingdings" w:hAnsi="Wingdings" w:hint="default"/>
      </w:rPr>
    </w:lvl>
    <w:lvl w:ilvl="4" w:tplc="CC4C3DCE" w:tentative="1">
      <w:start w:val="1"/>
      <w:numFmt w:val="bullet"/>
      <w:lvlText w:val=""/>
      <w:lvlJc w:val="left"/>
      <w:pPr>
        <w:tabs>
          <w:tab w:val="num" w:pos="3600"/>
        </w:tabs>
        <w:ind w:left="3600" w:hanging="360"/>
      </w:pPr>
      <w:rPr>
        <w:rFonts w:ascii="Wingdings" w:hAnsi="Wingdings" w:hint="default"/>
      </w:rPr>
    </w:lvl>
    <w:lvl w:ilvl="5" w:tplc="897E08F8" w:tentative="1">
      <w:start w:val="1"/>
      <w:numFmt w:val="bullet"/>
      <w:lvlText w:val=""/>
      <w:lvlJc w:val="left"/>
      <w:pPr>
        <w:tabs>
          <w:tab w:val="num" w:pos="4320"/>
        </w:tabs>
        <w:ind w:left="4320" w:hanging="360"/>
      </w:pPr>
      <w:rPr>
        <w:rFonts w:ascii="Wingdings" w:hAnsi="Wingdings" w:hint="default"/>
      </w:rPr>
    </w:lvl>
    <w:lvl w:ilvl="6" w:tplc="79B0E98A" w:tentative="1">
      <w:start w:val="1"/>
      <w:numFmt w:val="bullet"/>
      <w:lvlText w:val=""/>
      <w:lvlJc w:val="left"/>
      <w:pPr>
        <w:tabs>
          <w:tab w:val="num" w:pos="5040"/>
        </w:tabs>
        <w:ind w:left="5040" w:hanging="360"/>
      </w:pPr>
      <w:rPr>
        <w:rFonts w:ascii="Wingdings" w:hAnsi="Wingdings" w:hint="default"/>
      </w:rPr>
    </w:lvl>
    <w:lvl w:ilvl="7" w:tplc="E3E2D2E0" w:tentative="1">
      <w:start w:val="1"/>
      <w:numFmt w:val="bullet"/>
      <w:lvlText w:val=""/>
      <w:lvlJc w:val="left"/>
      <w:pPr>
        <w:tabs>
          <w:tab w:val="num" w:pos="5760"/>
        </w:tabs>
        <w:ind w:left="5760" w:hanging="360"/>
      </w:pPr>
      <w:rPr>
        <w:rFonts w:ascii="Wingdings" w:hAnsi="Wingdings" w:hint="default"/>
      </w:rPr>
    </w:lvl>
    <w:lvl w:ilvl="8" w:tplc="56B4CF48" w:tentative="1">
      <w:start w:val="1"/>
      <w:numFmt w:val="bullet"/>
      <w:lvlText w:val=""/>
      <w:lvlJc w:val="left"/>
      <w:pPr>
        <w:tabs>
          <w:tab w:val="num" w:pos="6480"/>
        </w:tabs>
        <w:ind w:left="6480" w:hanging="360"/>
      </w:pPr>
      <w:rPr>
        <w:rFonts w:ascii="Wingdings" w:hAnsi="Wingdings" w:hint="default"/>
      </w:rPr>
    </w:lvl>
  </w:abstractNum>
  <w:abstractNum w:abstractNumId="16">
    <w:nsid w:val="577278E3"/>
    <w:multiLevelType w:val="hybridMultilevel"/>
    <w:tmpl w:val="E152BCDE"/>
    <w:lvl w:ilvl="0" w:tplc="287C970E">
      <w:start w:val="1"/>
      <w:numFmt w:val="bullet"/>
      <w:lvlText w:val=""/>
      <w:lvlJc w:val="left"/>
      <w:pPr>
        <w:tabs>
          <w:tab w:val="num" w:pos="720"/>
        </w:tabs>
        <w:ind w:left="720" w:hanging="360"/>
      </w:pPr>
      <w:rPr>
        <w:rFonts w:ascii="Wingdings" w:hAnsi="Wingdings" w:hint="default"/>
      </w:rPr>
    </w:lvl>
    <w:lvl w:ilvl="1" w:tplc="945876AA" w:tentative="1">
      <w:start w:val="1"/>
      <w:numFmt w:val="bullet"/>
      <w:lvlText w:val=""/>
      <w:lvlJc w:val="left"/>
      <w:pPr>
        <w:tabs>
          <w:tab w:val="num" w:pos="1440"/>
        </w:tabs>
        <w:ind w:left="1440" w:hanging="360"/>
      </w:pPr>
      <w:rPr>
        <w:rFonts w:ascii="Wingdings" w:hAnsi="Wingdings" w:hint="default"/>
      </w:rPr>
    </w:lvl>
    <w:lvl w:ilvl="2" w:tplc="F2C4F6F6" w:tentative="1">
      <w:start w:val="1"/>
      <w:numFmt w:val="bullet"/>
      <w:lvlText w:val=""/>
      <w:lvlJc w:val="left"/>
      <w:pPr>
        <w:tabs>
          <w:tab w:val="num" w:pos="2160"/>
        </w:tabs>
        <w:ind w:left="2160" w:hanging="360"/>
      </w:pPr>
      <w:rPr>
        <w:rFonts w:ascii="Wingdings" w:hAnsi="Wingdings" w:hint="default"/>
      </w:rPr>
    </w:lvl>
    <w:lvl w:ilvl="3" w:tplc="BB8A316E" w:tentative="1">
      <w:start w:val="1"/>
      <w:numFmt w:val="bullet"/>
      <w:lvlText w:val=""/>
      <w:lvlJc w:val="left"/>
      <w:pPr>
        <w:tabs>
          <w:tab w:val="num" w:pos="2880"/>
        </w:tabs>
        <w:ind w:left="2880" w:hanging="360"/>
      </w:pPr>
      <w:rPr>
        <w:rFonts w:ascii="Wingdings" w:hAnsi="Wingdings" w:hint="default"/>
      </w:rPr>
    </w:lvl>
    <w:lvl w:ilvl="4" w:tplc="BEEE27D0" w:tentative="1">
      <w:start w:val="1"/>
      <w:numFmt w:val="bullet"/>
      <w:lvlText w:val=""/>
      <w:lvlJc w:val="left"/>
      <w:pPr>
        <w:tabs>
          <w:tab w:val="num" w:pos="3600"/>
        </w:tabs>
        <w:ind w:left="3600" w:hanging="360"/>
      </w:pPr>
      <w:rPr>
        <w:rFonts w:ascii="Wingdings" w:hAnsi="Wingdings" w:hint="default"/>
      </w:rPr>
    </w:lvl>
    <w:lvl w:ilvl="5" w:tplc="C6D45F5E" w:tentative="1">
      <w:start w:val="1"/>
      <w:numFmt w:val="bullet"/>
      <w:lvlText w:val=""/>
      <w:lvlJc w:val="left"/>
      <w:pPr>
        <w:tabs>
          <w:tab w:val="num" w:pos="4320"/>
        </w:tabs>
        <w:ind w:left="4320" w:hanging="360"/>
      </w:pPr>
      <w:rPr>
        <w:rFonts w:ascii="Wingdings" w:hAnsi="Wingdings" w:hint="default"/>
      </w:rPr>
    </w:lvl>
    <w:lvl w:ilvl="6" w:tplc="326A5340" w:tentative="1">
      <w:start w:val="1"/>
      <w:numFmt w:val="bullet"/>
      <w:lvlText w:val=""/>
      <w:lvlJc w:val="left"/>
      <w:pPr>
        <w:tabs>
          <w:tab w:val="num" w:pos="5040"/>
        </w:tabs>
        <w:ind w:left="5040" w:hanging="360"/>
      </w:pPr>
      <w:rPr>
        <w:rFonts w:ascii="Wingdings" w:hAnsi="Wingdings" w:hint="default"/>
      </w:rPr>
    </w:lvl>
    <w:lvl w:ilvl="7" w:tplc="5874EF70" w:tentative="1">
      <w:start w:val="1"/>
      <w:numFmt w:val="bullet"/>
      <w:lvlText w:val=""/>
      <w:lvlJc w:val="left"/>
      <w:pPr>
        <w:tabs>
          <w:tab w:val="num" w:pos="5760"/>
        </w:tabs>
        <w:ind w:left="5760" w:hanging="360"/>
      </w:pPr>
      <w:rPr>
        <w:rFonts w:ascii="Wingdings" w:hAnsi="Wingdings" w:hint="default"/>
      </w:rPr>
    </w:lvl>
    <w:lvl w:ilvl="8" w:tplc="2B6C1EB2" w:tentative="1">
      <w:start w:val="1"/>
      <w:numFmt w:val="bullet"/>
      <w:lvlText w:val=""/>
      <w:lvlJc w:val="left"/>
      <w:pPr>
        <w:tabs>
          <w:tab w:val="num" w:pos="6480"/>
        </w:tabs>
        <w:ind w:left="6480" w:hanging="360"/>
      </w:pPr>
      <w:rPr>
        <w:rFonts w:ascii="Wingdings" w:hAnsi="Wingdings" w:hint="default"/>
      </w:rPr>
    </w:lvl>
  </w:abstractNum>
  <w:abstractNum w:abstractNumId="17">
    <w:nsid w:val="609E4FA0"/>
    <w:multiLevelType w:val="hybridMultilevel"/>
    <w:tmpl w:val="F1366E8A"/>
    <w:lvl w:ilvl="0" w:tplc="0254A598">
      <w:start w:val="1"/>
      <w:numFmt w:val="bullet"/>
      <w:lvlText w:val=""/>
      <w:lvlJc w:val="left"/>
      <w:pPr>
        <w:tabs>
          <w:tab w:val="num" w:pos="720"/>
        </w:tabs>
        <w:ind w:left="720" w:hanging="360"/>
      </w:pPr>
      <w:rPr>
        <w:rFonts w:ascii="Wingdings" w:hAnsi="Wingdings" w:hint="default"/>
      </w:rPr>
    </w:lvl>
    <w:lvl w:ilvl="1" w:tplc="302452F6" w:tentative="1">
      <w:start w:val="1"/>
      <w:numFmt w:val="bullet"/>
      <w:lvlText w:val=""/>
      <w:lvlJc w:val="left"/>
      <w:pPr>
        <w:tabs>
          <w:tab w:val="num" w:pos="1440"/>
        </w:tabs>
        <w:ind w:left="1440" w:hanging="360"/>
      </w:pPr>
      <w:rPr>
        <w:rFonts w:ascii="Wingdings" w:hAnsi="Wingdings" w:hint="default"/>
      </w:rPr>
    </w:lvl>
    <w:lvl w:ilvl="2" w:tplc="2CAAC97E" w:tentative="1">
      <w:start w:val="1"/>
      <w:numFmt w:val="bullet"/>
      <w:lvlText w:val=""/>
      <w:lvlJc w:val="left"/>
      <w:pPr>
        <w:tabs>
          <w:tab w:val="num" w:pos="2160"/>
        </w:tabs>
        <w:ind w:left="2160" w:hanging="360"/>
      </w:pPr>
      <w:rPr>
        <w:rFonts w:ascii="Wingdings" w:hAnsi="Wingdings" w:hint="default"/>
      </w:rPr>
    </w:lvl>
    <w:lvl w:ilvl="3" w:tplc="759C4AE6" w:tentative="1">
      <w:start w:val="1"/>
      <w:numFmt w:val="bullet"/>
      <w:lvlText w:val=""/>
      <w:lvlJc w:val="left"/>
      <w:pPr>
        <w:tabs>
          <w:tab w:val="num" w:pos="2880"/>
        </w:tabs>
        <w:ind w:left="2880" w:hanging="360"/>
      </w:pPr>
      <w:rPr>
        <w:rFonts w:ascii="Wingdings" w:hAnsi="Wingdings" w:hint="default"/>
      </w:rPr>
    </w:lvl>
    <w:lvl w:ilvl="4" w:tplc="DB0E5184" w:tentative="1">
      <w:start w:val="1"/>
      <w:numFmt w:val="bullet"/>
      <w:lvlText w:val=""/>
      <w:lvlJc w:val="left"/>
      <w:pPr>
        <w:tabs>
          <w:tab w:val="num" w:pos="3600"/>
        </w:tabs>
        <w:ind w:left="3600" w:hanging="360"/>
      </w:pPr>
      <w:rPr>
        <w:rFonts w:ascii="Wingdings" w:hAnsi="Wingdings" w:hint="default"/>
      </w:rPr>
    </w:lvl>
    <w:lvl w:ilvl="5" w:tplc="963851EC" w:tentative="1">
      <w:start w:val="1"/>
      <w:numFmt w:val="bullet"/>
      <w:lvlText w:val=""/>
      <w:lvlJc w:val="left"/>
      <w:pPr>
        <w:tabs>
          <w:tab w:val="num" w:pos="4320"/>
        </w:tabs>
        <w:ind w:left="4320" w:hanging="360"/>
      </w:pPr>
      <w:rPr>
        <w:rFonts w:ascii="Wingdings" w:hAnsi="Wingdings" w:hint="default"/>
      </w:rPr>
    </w:lvl>
    <w:lvl w:ilvl="6" w:tplc="4962C764" w:tentative="1">
      <w:start w:val="1"/>
      <w:numFmt w:val="bullet"/>
      <w:lvlText w:val=""/>
      <w:lvlJc w:val="left"/>
      <w:pPr>
        <w:tabs>
          <w:tab w:val="num" w:pos="5040"/>
        </w:tabs>
        <w:ind w:left="5040" w:hanging="360"/>
      </w:pPr>
      <w:rPr>
        <w:rFonts w:ascii="Wingdings" w:hAnsi="Wingdings" w:hint="default"/>
      </w:rPr>
    </w:lvl>
    <w:lvl w:ilvl="7" w:tplc="EB884742" w:tentative="1">
      <w:start w:val="1"/>
      <w:numFmt w:val="bullet"/>
      <w:lvlText w:val=""/>
      <w:lvlJc w:val="left"/>
      <w:pPr>
        <w:tabs>
          <w:tab w:val="num" w:pos="5760"/>
        </w:tabs>
        <w:ind w:left="5760" w:hanging="360"/>
      </w:pPr>
      <w:rPr>
        <w:rFonts w:ascii="Wingdings" w:hAnsi="Wingdings" w:hint="default"/>
      </w:rPr>
    </w:lvl>
    <w:lvl w:ilvl="8" w:tplc="12ACB2AA" w:tentative="1">
      <w:start w:val="1"/>
      <w:numFmt w:val="bullet"/>
      <w:lvlText w:val=""/>
      <w:lvlJc w:val="left"/>
      <w:pPr>
        <w:tabs>
          <w:tab w:val="num" w:pos="6480"/>
        </w:tabs>
        <w:ind w:left="6480" w:hanging="360"/>
      </w:pPr>
      <w:rPr>
        <w:rFonts w:ascii="Wingdings" w:hAnsi="Wingdings" w:hint="default"/>
      </w:rPr>
    </w:lvl>
  </w:abstractNum>
  <w:abstractNum w:abstractNumId="18">
    <w:nsid w:val="66B27773"/>
    <w:multiLevelType w:val="hybridMultilevel"/>
    <w:tmpl w:val="A34054AC"/>
    <w:lvl w:ilvl="0" w:tplc="A51A72D8">
      <w:start w:val="1"/>
      <w:numFmt w:val="bullet"/>
      <w:lvlText w:val=""/>
      <w:lvlJc w:val="left"/>
      <w:pPr>
        <w:tabs>
          <w:tab w:val="num" w:pos="720"/>
        </w:tabs>
        <w:ind w:left="720" w:hanging="360"/>
      </w:pPr>
      <w:rPr>
        <w:rFonts w:ascii="Wingdings" w:hAnsi="Wingdings" w:hint="default"/>
      </w:rPr>
    </w:lvl>
    <w:lvl w:ilvl="1" w:tplc="559A6276" w:tentative="1">
      <w:start w:val="1"/>
      <w:numFmt w:val="bullet"/>
      <w:lvlText w:val=""/>
      <w:lvlJc w:val="left"/>
      <w:pPr>
        <w:tabs>
          <w:tab w:val="num" w:pos="1440"/>
        </w:tabs>
        <w:ind w:left="1440" w:hanging="360"/>
      </w:pPr>
      <w:rPr>
        <w:rFonts w:ascii="Wingdings" w:hAnsi="Wingdings" w:hint="default"/>
      </w:rPr>
    </w:lvl>
    <w:lvl w:ilvl="2" w:tplc="B1186892" w:tentative="1">
      <w:start w:val="1"/>
      <w:numFmt w:val="bullet"/>
      <w:lvlText w:val=""/>
      <w:lvlJc w:val="left"/>
      <w:pPr>
        <w:tabs>
          <w:tab w:val="num" w:pos="2160"/>
        </w:tabs>
        <w:ind w:left="2160" w:hanging="360"/>
      </w:pPr>
      <w:rPr>
        <w:rFonts w:ascii="Wingdings" w:hAnsi="Wingdings" w:hint="default"/>
      </w:rPr>
    </w:lvl>
    <w:lvl w:ilvl="3" w:tplc="0772EBDA" w:tentative="1">
      <w:start w:val="1"/>
      <w:numFmt w:val="bullet"/>
      <w:lvlText w:val=""/>
      <w:lvlJc w:val="left"/>
      <w:pPr>
        <w:tabs>
          <w:tab w:val="num" w:pos="2880"/>
        </w:tabs>
        <w:ind w:left="2880" w:hanging="360"/>
      </w:pPr>
      <w:rPr>
        <w:rFonts w:ascii="Wingdings" w:hAnsi="Wingdings" w:hint="default"/>
      </w:rPr>
    </w:lvl>
    <w:lvl w:ilvl="4" w:tplc="948683C2" w:tentative="1">
      <w:start w:val="1"/>
      <w:numFmt w:val="bullet"/>
      <w:lvlText w:val=""/>
      <w:lvlJc w:val="left"/>
      <w:pPr>
        <w:tabs>
          <w:tab w:val="num" w:pos="3600"/>
        </w:tabs>
        <w:ind w:left="3600" w:hanging="360"/>
      </w:pPr>
      <w:rPr>
        <w:rFonts w:ascii="Wingdings" w:hAnsi="Wingdings" w:hint="default"/>
      </w:rPr>
    </w:lvl>
    <w:lvl w:ilvl="5" w:tplc="37EA58F4" w:tentative="1">
      <w:start w:val="1"/>
      <w:numFmt w:val="bullet"/>
      <w:lvlText w:val=""/>
      <w:lvlJc w:val="left"/>
      <w:pPr>
        <w:tabs>
          <w:tab w:val="num" w:pos="4320"/>
        </w:tabs>
        <w:ind w:left="4320" w:hanging="360"/>
      </w:pPr>
      <w:rPr>
        <w:rFonts w:ascii="Wingdings" w:hAnsi="Wingdings" w:hint="default"/>
      </w:rPr>
    </w:lvl>
    <w:lvl w:ilvl="6" w:tplc="036496C6" w:tentative="1">
      <w:start w:val="1"/>
      <w:numFmt w:val="bullet"/>
      <w:lvlText w:val=""/>
      <w:lvlJc w:val="left"/>
      <w:pPr>
        <w:tabs>
          <w:tab w:val="num" w:pos="5040"/>
        </w:tabs>
        <w:ind w:left="5040" w:hanging="360"/>
      </w:pPr>
      <w:rPr>
        <w:rFonts w:ascii="Wingdings" w:hAnsi="Wingdings" w:hint="default"/>
      </w:rPr>
    </w:lvl>
    <w:lvl w:ilvl="7" w:tplc="A726EBD8" w:tentative="1">
      <w:start w:val="1"/>
      <w:numFmt w:val="bullet"/>
      <w:lvlText w:val=""/>
      <w:lvlJc w:val="left"/>
      <w:pPr>
        <w:tabs>
          <w:tab w:val="num" w:pos="5760"/>
        </w:tabs>
        <w:ind w:left="5760" w:hanging="360"/>
      </w:pPr>
      <w:rPr>
        <w:rFonts w:ascii="Wingdings" w:hAnsi="Wingdings" w:hint="default"/>
      </w:rPr>
    </w:lvl>
    <w:lvl w:ilvl="8" w:tplc="47504128" w:tentative="1">
      <w:start w:val="1"/>
      <w:numFmt w:val="bullet"/>
      <w:lvlText w:val=""/>
      <w:lvlJc w:val="left"/>
      <w:pPr>
        <w:tabs>
          <w:tab w:val="num" w:pos="6480"/>
        </w:tabs>
        <w:ind w:left="6480" w:hanging="360"/>
      </w:pPr>
      <w:rPr>
        <w:rFonts w:ascii="Wingdings" w:hAnsi="Wingdings" w:hint="default"/>
      </w:rPr>
    </w:lvl>
  </w:abstractNum>
  <w:abstractNum w:abstractNumId="19">
    <w:nsid w:val="66FA5EDB"/>
    <w:multiLevelType w:val="multilevel"/>
    <w:tmpl w:val="76B81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6CE7CCD"/>
    <w:multiLevelType w:val="hybridMultilevel"/>
    <w:tmpl w:val="4660436A"/>
    <w:lvl w:ilvl="0" w:tplc="9AC614A2">
      <w:start w:val="1"/>
      <w:numFmt w:val="bullet"/>
      <w:lvlText w:val=""/>
      <w:lvlJc w:val="left"/>
      <w:pPr>
        <w:tabs>
          <w:tab w:val="num" w:pos="720"/>
        </w:tabs>
        <w:ind w:left="720" w:hanging="360"/>
      </w:pPr>
      <w:rPr>
        <w:rFonts w:ascii="Wingdings" w:hAnsi="Wingdings" w:hint="default"/>
      </w:rPr>
    </w:lvl>
    <w:lvl w:ilvl="1" w:tplc="CD42F928" w:tentative="1">
      <w:start w:val="1"/>
      <w:numFmt w:val="bullet"/>
      <w:lvlText w:val=""/>
      <w:lvlJc w:val="left"/>
      <w:pPr>
        <w:tabs>
          <w:tab w:val="num" w:pos="1440"/>
        </w:tabs>
        <w:ind w:left="1440" w:hanging="360"/>
      </w:pPr>
      <w:rPr>
        <w:rFonts w:ascii="Wingdings" w:hAnsi="Wingdings" w:hint="default"/>
      </w:rPr>
    </w:lvl>
    <w:lvl w:ilvl="2" w:tplc="2FCC13FA" w:tentative="1">
      <w:start w:val="1"/>
      <w:numFmt w:val="bullet"/>
      <w:lvlText w:val=""/>
      <w:lvlJc w:val="left"/>
      <w:pPr>
        <w:tabs>
          <w:tab w:val="num" w:pos="2160"/>
        </w:tabs>
        <w:ind w:left="2160" w:hanging="360"/>
      </w:pPr>
      <w:rPr>
        <w:rFonts w:ascii="Wingdings" w:hAnsi="Wingdings" w:hint="default"/>
      </w:rPr>
    </w:lvl>
    <w:lvl w:ilvl="3" w:tplc="B5F8823C" w:tentative="1">
      <w:start w:val="1"/>
      <w:numFmt w:val="bullet"/>
      <w:lvlText w:val=""/>
      <w:lvlJc w:val="left"/>
      <w:pPr>
        <w:tabs>
          <w:tab w:val="num" w:pos="2880"/>
        </w:tabs>
        <w:ind w:left="2880" w:hanging="360"/>
      </w:pPr>
      <w:rPr>
        <w:rFonts w:ascii="Wingdings" w:hAnsi="Wingdings" w:hint="default"/>
      </w:rPr>
    </w:lvl>
    <w:lvl w:ilvl="4" w:tplc="A1165548" w:tentative="1">
      <w:start w:val="1"/>
      <w:numFmt w:val="bullet"/>
      <w:lvlText w:val=""/>
      <w:lvlJc w:val="left"/>
      <w:pPr>
        <w:tabs>
          <w:tab w:val="num" w:pos="3600"/>
        </w:tabs>
        <w:ind w:left="3600" w:hanging="360"/>
      </w:pPr>
      <w:rPr>
        <w:rFonts w:ascii="Wingdings" w:hAnsi="Wingdings" w:hint="default"/>
      </w:rPr>
    </w:lvl>
    <w:lvl w:ilvl="5" w:tplc="20C0E8E2" w:tentative="1">
      <w:start w:val="1"/>
      <w:numFmt w:val="bullet"/>
      <w:lvlText w:val=""/>
      <w:lvlJc w:val="left"/>
      <w:pPr>
        <w:tabs>
          <w:tab w:val="num" w:pos="4320"/>
        </w:tabs>
        <w:ind w:left="4320" w:hanging="360"/>
      </w:pPr>
      <w:rPr>
        <w:rFonts w:ascii="Wingdings" w:hAnsi="Wingdings" w:hint="default"/>
      </w:rPr>
    </w:lvl>
    <w:lvl w:ilvl="6" w:tplc="C31244BC" w:tentative="1">
      <w:start w:val="1"/>
      <w:numFmt w:val="bullet"/>
      <w:lvlText w:val=""/>
      <w:lvlJc w:val="left"/>
      <w:pPr>
        <w:tabs>
          <w:tab w:val="num" w:pos="5040"/>
        </w:tabs>
        <w:ind w:left="5040" w:hanging="360"/>
      </w:pPr>
      <w:rPr>
        <w:rFonts w:ascii="Wingdings" w:hAnsi="Wingdings" w:hint="default"/>
      </w:rPr>
    </w:lvl>
    <w:lvl w:ilvl="7" w:tplc="54CECB02" w:tentative="1">
      <w:start w:val="1"/>
      <w:numFmt w:val="bullet"/>
      <w:lvlText w:val=""/>
      <w:lvlJc w:val="left"/>
      <w:pPr>
        <w:tabs>
          <w:tab w:val="num" w:pos="5760"/>
        </w:tabs>
        <w:ind w:left="5760" w:hanging="360"/>
      </w:pPr>
      <w:rPr>
        <w:rFonts w:ascii="Wingdings" w:hAnsi="Wingdings" w:hint="default"/>
      </w:rPr>
    </w:lvl>
    <w:lvl w:ilvl="8" w:tplc="AA38D7FE" w:tentative="1">
      <w:start w:val="1"/>
      <w:numFmt w:val="bullet"/>
      <w:lvlText w:val=""/>
      <w:lvlJc w:val="left"/>
      <w:pPr>
        <w:tabs>
          <w:tab w:val="num" w:pos="6480"/>
        </w:tabs>
        <w:ind w:left="6480" w:hanging="360"/>
      </w:pPr>
      <w:rPr>
        <w:rFonts w:ascii="Wingdings" w:hAnsi="Wingdings" w:hint="default"/>
      </w:rPr>
    </w:lvl>
  </w:abstractNum>
  <w:abstractNum w:abstractNumId="21">
    <w:nsid w:val="7D550B8D"/>
    <w:multiLevelType w:val="hybridMultilevel"/>
    <w:tmpl w:val="C6789192"/>
    <w:lvl w:ilvl="0" w:tplc="E6E2F730">
      <w:start w:val="1"/>
      <w:numFmt w:val="bullet"/>
      <w:lvlText w:val=""/>
      <w:lvlJc w:val="left"/>
      <w:pPr>
        <w:tabs>
          <w:tab w:val="num" w:pos="720"/>
        </w:tabs>
        <w:ind w:left="720" w:hanging="360"/>
      </w:pPr>
      <w:rPr>
        <w:rFonts w:ascii="Wingdings" w:hAnsi="Wingdings" w:hint="default"/>
      </w:rPr>
    </w:lvl>
    <w:lvl w:ilvl="1" w:tplc="9B48BA3E" w:tentative="1">
      <w:start w:val="1"/>
      <w:numFmt w:val="bullet"/>
      <w:lvlText w:val=""/>
      <w:lvlJc w:val="left"/>
      <w:pPr>
        <w:tabs>
          <w:tab w:val="num" w:pos="1440"/>
        </w:tabs>
        <w:ind w:left="1440" w:hanging="360"/>
      </w:pPr>
      <w:rPr>
        <w:rFonts w:ascii="Wingdings" w:hAnsi="Wingdings" w:hint="default"/>
      </w:rPr>
    </w:lvl>
    <w:lvl w:ilvl="2" w:tplc="5B6A5CF8" w:tentative="1">
      <w:start w:val="1"/>
      <w:numFmt w:val="bullet"/>
      <w:lvlText w:val=""/>
      <w:lvlJc w:val="left"/>
      <w:pPr>
        <w:tabs>
          <w:tab w:val="num" w:pos="2160"/>
        </w:tabs>
        <w:ind w:left="2160" w:hanging="360"/>
      </w:pPr>
      <w:rPr>
        <w:rFonts w:ascii="Wingdings" w:hAnsi="Wingdings" w:hint="default"/>
      </w:rPr>
    </w:lvl>
    <w:lvl w:ilvl="3" w:tplc="EDE057EE" w:tentative="1">
      <w:start w:val="1"/>
      <w:numFmt w:val="bullet"/>
      <w:lvlText w:val=""/>
      <w:lvlJc w:val="left"/>
      <w:pPr>
        <w:tabs>
          <w:tab w:val="num" w:pos="2880"/>
        </w:tabs>
        <w:ind w:left="2880" w:hanging="360"/>
      </w:pPr>
      <w:rPr>
        <w:rFonts w:ascii="Wingdings" w:hAnsi="Wingdings" w:hint="default"/>
      </w:rPr>
    </w:lvl>
    <w:lvl w:ilvl="4" w:tplc="CAF24444" w:tentative="1">
      <w:start w:val="1"/>
      <w:numFmt w:val="bullet"/>
      <w:lvlText w:val=""/>
      <w:lvlJc w:val="left"/>
      <w:pPr>
        <w:tabs>
          <w:tab w:val="num" w:pos="3600"/>
        </w:tabs>
        <w:ind w:left="3600" w:hanging="360"/>
      </w:pPr>
      <w:rPr>
        <w:rFonts w:ascii="Wingdings" w:hAnsi="Wingdings" w:hint="default"/>
      </w:rPr>
    </w:lvl>
    <w:lvl w:ilvl="5" w:tplc="62188B8A" w:tentative="1">
      <w:start w:val="1"/>
      <w:numFmt w:val="bullet"/>
      <w:lvlText w:val=""/>
      <w:lvlJc w:val="left"/>
      <w:pPr>
        <w:tabs>
          <w:tab w:val="num" w:pos="4320"/>
        </w:tabs>
        <w:ind w:left="4320" w:hanging="360"/>
      </w:pPr>
      <w:rPr>
        <w:rFonts w:ascii="Wingdings" w:hAnsi="Wingdings" w:hint="default"/>
      </w:rPr>
    </w:lvl>
    <w:lvl w:ilvl="6" w:tplc="CCACA21C" w:tentative="1">
      <w:start w:val="1"/>
      <w:numFmt w:val="bullet"/>
      <w:lvlText w:val=""/>
      <w:lvlJc w:val="left"/>
      <w:pPr>
        <w:tabs>
          <w:tab w:val="num" w:pos="5040"/>
        </w:tabs>
        <w:ind w:left="5040" w:hanging="360"/>
      </w:pPr>
      <w:rPr>
        <w:rFonts w:ascii="Wingdings" w:hAnsi="Wingdings" w:hint="default"/>
      </w:rPr>
    </w:lvl>
    <w:lvl w:ilvl="7" w:tplc="B44C48AE" w:tentative="1">
      <w:start w:val="1"/>
      <w:numFmt w:val="bullet"/>
      <w:lvlText w:val=""/>
      <w:lvlJc w:val="left"/>
      <w:pPr>
        <w:tabs>
          <w:tab w:val="num" w:pos="5760"/>
        </w:tabs>
        <w:ind w:left="5760" w:hanging="360"/>
      </w:pPr>
      <w:rPr>
        <w:rFonts w:ascii="Wingdings" w:hAnsi="Wingdings" w:hint="default"/>
      </w:rPr>
    </w:lvl>
    <w:lvl w:ilvl="8" w:tplc="ACBE77D4" w:tentative="1">
      <w:start w:val="1"/>
      <w:numFmt w:val="bullet"/>
      <w:lvlText w:val=""/>
      <w:lvlJc w:val="left"/>
      <w:pPr>
        <w:tabs>
          <w:tab w:val="num" w:pos="6480"/>
        </w:tabs>
        <w:ind w:left="6480" w:hanging="360"/>
      </w:pPr>
      <w:rPr>
        <w:rFonts w:ascii="Wingdings" w:hAnsi="Wingdings" w:hint="default"/>
      </w:rPr>
    </w:lvl>
  </w:abstractNum>
  <w:abstractNum w:abstractNumId="22">
    <w:nsid w:val="7E24048C"/>
    <w:multiLevelType w:val="hybridMultilevel"/>
    <w:tmpl w:val="3768DABA"/>
    <w:lvl w:ilvl="0" w:tplc="A8288C5A">
      <w:start w:val="1"/>
      <w:numFmt w:val="bullet"/>
      <w:lvlText w:val=""/>
      <w:lvlJc w:val="left"/>
      <w:pPr>
        <w:tabs>
          <w:tab w:val="num" w:pos="720"/>
        </w:tabs>
        <w:ind w:left="720" w:hanging="360"/>
      </w:pPr>
      <w:rPr>
        <w:rFonts w:ascii="Wingdings" w:hAnsi="Wingdings" w:hint="default"/>
      </w:rPr>
    </w:lvl>
    <w:lvl w:ilvl="1" w:tplc="03FE6A70" w:tentative="1">
      <w:start w:val="1"/>
      <w:numFmt w:val="bullet"/>
      <w:lvlText w:val=""/>
      <w:lvlJc w:val="left"/>
      <w:pPr>
        <w:tabs>
          <w:tab w:val="num" w:pos="1440"/>
        </w:tabs>
        <w:ind w:left="1440" w:hanging="360"/>
      </w:pPr>
      <w:rPr>
        <w:rFonts w:ascii="Wingdings" w:hAnsi="Wingdings" w:hint="default"/>
      </w:rPr>
    </w:lvl>
    <w:lvl w:ilvl="2" w:tplc="AA143642" w:tentative="1">
      <w:start w:val="1"/>
      <w:numFmt w:val="bullet"/>
      <w:lvlText w:val=""/>
      <w:lvlJc w:val="left"/>
      <w:pPr>
        <w:tabs>
          <w:tab w:val="num" w:pos="2160"/>
        </w:tabs>
        <w:ind w:left="2160" w:hanging="360"/>
      </w:pPr>
      <w:rPr>
        <w:rFonts w:ascii="Wingdings" w:hAnsi="Wingdings" w:hint="default"/>
      </w:rPr>
    </w:lvl>
    <w:lvl w:ilvl="3" w:tplc="06EABE24" w:tentative="1">
      <w:start w:val="1"/>
      <w:numFmt w:val="bullet"/>
      <w:lvlText w:val=""/>
      <w:lvlJc w:val="left"/>
      <w:pPr>
        <w:tabs>
          <w:tab w:val="num" w:pos="2880"/>
        </w:tabs>
        <w:ind w:left="2880" w:hanging="360"/>
      </w:pPr>
      <w:rPr>
        <w:rFonts w:ascii="Wingdings" w:hAnsi="Wingdings" w:hint="default"/>
      </w:rPr>
    </w:lvl>
    <w:lvl w:ilvl="4" w:tplc="1082B198" w:tentative="1">
      <w:start w:val="1"/>
      <w:numFmt w:val="bullet"/>
      <w:lvlText w:val=""/>
      <w:lvlJc w:val="left"/>
      <w:pPr>
        <w:tabs>
          <w:tab w:val="num" w:pos="3600"/>
        </w:tabs>
        <w:ind w:left="3600" w:hanging="360"/>
      </w:pPr>
      <w:rPr>
        <w:rFonts w:ascii="Wingdings" w:hAnsi="Wingdings" w:hint="default"/>
      </w:rPr>
    </w:lvl>
    <w:lvl w:ilvl="5" w:tplc="B1686348" w:tentative="1">
      <w:start w:val="1"/>
      <w:numFmt w:val="bullet"/>
      <w:lvlText w:val=""/>
      <w:lvlJc w:val="left"/>
      <w:pPr>
        <w:tabs>
          <w:tab w:val="num" w:pos="4320"/>
        </w:tabs>
        <w:ind w:left="4320" w:hanging="360"/>
      </w:pPr>
      <w:rPr>
        <w:rFonts w:ascii="Wingdings" w:hAnsi="Wingdings" w:hint="default"/>
      </w:rPr>
    </w:lvl>
    <w:lvl w:ilvl="6" w:tplc="18527862" w:tentative="1">
      <w:start w:val="1"/>
      <w:numFmt w:val="bullet"/>
      <w:lvlText w:val=""/>
      <w:lvlJc w:val="left"/>
      <w:pPr>
        <w:tabs>
          <w:tab w:val="num" w:pos="5040"/>
        </w:tabs>
        <w:ind w:left="5040" w:hanging="360"/>
      </w:pPr>
      <w:rPr>
        <w:rFonts w:ascii="Wingdings" w:hAnsi="Wingdings" w:hint="default"/>
      </w:rPr>
    </w:lvl>
    <w:lvl w:ilvl="7" w:tplc="A40CE5C6" w:tentative="1">
      <w:start w:val="1"/>
      <w:numFmt w:val="bullet"/>
      <w:lvlText w:val=""/>
      <w:lvlJc w:val="left"/>
      <w:pPr>
        <w:tabs>
          <w:tab w:val="num" w:pos="5760"/>
        </w:tabs>
        <w:ind w:left="5760" w:hanging="360"/>
      </w:pPr>
      <w:rPr>
        <w:rFonts w:ascii="Wingdings" w:hAnsi="Wingdings" w:hint="default"/>
      </w:rPr>
    </w:lvl>
    <w:lvl w:ilvl="8" w:tplc="6AC43A92"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9"/>
  </w:num>
  <w:num w:numId="4">
    <w:abstractNumId w:val="19"/>
  </w:num>
  <w:num w:numId="5">
    <w:abstractNumId w:val="21"/>
  </w:num>
  <w:num w:numId="6">
    <w:abstractNumId w:val="15"/>
  </w:num>
  <w:num w:numId="7">
    <w:abstractNumId w:val="17"/>
  </w:num>
  <w:num w:numId="8">
    <w:abstractNumId w:val="1"/>
  </w:num>
  <w:num w:numId="9">
    <w:abstractNumId w:val="13"/>
  </w:num>
  <w:num w:numId="10">
    <w:abstractNumId w:val="0"/>
  </w:num>
  <w:num w:numId="11">
    <w:abstractNumId w:val="11"/>
  </w:num>
  <w:num w:numId="12">
    <w:abstractNumId w:val="3"/>
  </w:num>
  <w:num w:numId="13">
    <w:abstractNumId w:val="20"/>
  </w:num>
  <w:num w:numId="14">
    <w:abstractNumId w:val="12"/>
  </w:num>
  <w:num w:numId="15">
    <w:abstractNumId w:val="16"/>
  </w:num>
  <w:num w:numId="16">
    <w:abstractNumId w:val="7"/>
  </w:num>
  <w:num w:numId="17">
    <w:abstractNumId w:val="22"/>
  </w:num>
  <w:num w:numId="18">
    <w:abstractNumId w:val="14"/>
  </w:num>
  <w:num w:numId="19">
    <w:abstractNumId w:val="18"/>
  </w:num>
  <w:num w:numId="20">
    <w:abstractNumId w:val="10"/>
  </w:num>
  <w:num w:numId="21">
    <w:abstractNumId w:val="8"/>
  </w:num>
  <w:num w:numId="22">
    <w:abstractNumId w:val="4"/>
  </w:num>
  <w:num w:numId="2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useFELayout/>
  </w:compat>
  <w:rsids>
    <w:rsidRoot w:val="001648C3"/>
    <w:rsid w:val="000D3271"/>
    <w:rsid w:val="001063B7"/>
    <w:rsid w:val="001648C3"/>
    <w:rsid w:val="00275BA2"/>
    <w:rsid w:val="002944E2"/>
    <w:rsid w:val="00607EEB"/>
    <w:rsid w:val="00A03D58"/>
    <w:rsid w:val="00D0286D"/>
    <w:rsid w:val="00D95794"/>
    <w:rsid w:val="00E221C6"/>
    <w:rsid w:val="00E82B4F"/>
    <w:rsid w:val="00F46C0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5BA2"/>
  </w:style>
  <w:style w:type="paragraph" w:styleId="Titre1">
    <w:name w:val="heading 1"/>
    <w:basedOn w:val="Normal"/>
    <w:link w:val="Titre1Car"/>
    <w:uiPriority w:val="9"/>
    <w:qFormat/>
    <w:rsid w:val="001648C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1648C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1648C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648C3"/>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1648C3"/>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1648C3"/>
    <w:rPr>
      <w:rFonts w:ascii="Times New Roman" w:eastAsia="Times New Roman" w:hAnsi="Times New Roman" w:cs="Times New Roman"/>
      <w:b/>
      <w:bCs/>
      <w:sz w:val="27"/>
      <w:szCs w:val="27"/>
    </w:rPr>
  </w:style>
  <w:style w:type="character" w:styleId="Lienhypertexte">
    <w:name w:val="Hyperlink"/>
    <w:basedOn w:val="Policepardfaut"/>
    <w:uiPriority w:val="99"/>
    <w:semiHidden/>
    <w:unhideWhenUsed/>
    <w:rsid w:val="001648C3"/>
    <w:rPr>
      <w:color w:val="0000FF"/>
      <w:u w:val="single"/>
    </w:rPr>
  </w:style>
  <w:style w:type="character" w:styleId="Lienhypertextesuivivisit">
    <w:name w:val="FollowedHyperlink"/>
    <w:basedOn w:val="Policepardfaut"/>
    <w:uiPriority w:val="99"/>
    <w:semiHidden/>
    <w:unhideWhenUsed/>
    <w:rsid w:val="001648C3"/>
    <w:rPr>
      <w:color w:val="800080"/>
      <w:u w:val="single"/>
    </w:rPr>
  </w:style>
  <w:style w:type="paragraph" w:customStyle="1" w:styleId="legend">
    <w:name w:val="legend"/>
    <w:basedOn w:val="Normal"/>
    <w:rsid w:val="001648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Policepardfaut"/>
    <w:rsid w:val="001648C3"/>
  </w:style>
  <w:style w:type="paragraph" w:customStyle="1" w:styleId="navbar">
    <w:name w:val="navbar"/>
    <w:basedOn w:val="Normal"/>
    <w:rsid w:val="001648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ainlinks">
    <w:name w:val="plainlinks"/>
    <w:basedOn w:val="Policepardfaut"/>
    <w:rsid w:val="001648C3"/>
  </w:style>
  <w:style w:type="paragraph" w:styleId="NormalWeb">
    <w:name w:val="Normal (Web)"/>
    <w:basedOn w:val="Normal"/>
    <w:uiPriority w:val="99"/>
    <w:semiHidden/>
    <w:unhideWhenUsed/>
    <w:rsid w:val="001648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
    <w:name w:val="citation"/>
    <w:basedOn w:val="Policepardfaut"/>
    <w:rsid w:val="001648C3"/>
  </w:style>
  <w:style w:type="character" w:customStyle="1" w:styleId="toctoggle">
    <w:name w:val="toctoggle"/>
    <w:basedOn w:val="Policepardfaut"/>
    <w:rsid w:val="001648C3"/>
  </w:style>
  <w:style w:type="character" w:customStyle="1" w:styleId="tocnumber">
    <w:name w:val="tocnumber"/>
    <w:basedOn w:val="Policepardfaut"/>
    <w:rsid w:val="001648C3"/>
  </w:style>
  <w:style w:type="character" w:customStyle="1" w:styleId="toctext">
    <w:name w:val="toctext"/>
    <w:basedOn w:val="Policepardfaut"/>
    <w:rsid w:val="001648C3"/>
  </w:style>
  <w:style w:type="character" w:customStyle="1" w:styleId="mw-headline">
    <w:name w:val="mw-headline"/>
    <w:basedOn w:val="Policepardfaut"/>
    <w:rsid w:val="001648C3"/>
  </w:style>
  <w:style w:type="character" w:customStyle="1" w:styleId="mw-editsection">
    <w:name w:val="mw-editsection"/>
    <w:basedOn w:val="Policepardfaut"/>
    <w:rsid w:val="001648C3"/>
  </w:style>
  <w:style w:type="character" w:customStyle="1" w:styleId="mw-editsection-bracket">
    <w:name w:val="mw-editsection-bracket"/>
    <w:basedOn w:val="Policepardfaut"/>
    <w:rsid w:val="001648C3"/>
  </w:style>
  <w:style w:type="character" w:customStyle="1" w:styleId="mw-editsection-divider">
    <w:name w:val="mw-editsection-divider"/>
    <w:basedOn w:val="Policepardfaut"/>
    <w:rsid w:val="001648C3"/>
  </w:style>
  <w:style w:type="character" w:customStyle="1" w:styleId="nowrap">
    <w:name w:val="nowrap"/>
    <w:basedOn w:val="Policepardfaut"/>
    <w:rsid w:val="001648C3"/>
  </w:style>
  <w:style w:type="character" w:customStyle="1" w:styleId="romain">
    <w:name w:val="romain"/>
    <w:basedOn w:val="Policepardfaut"/>
    <w:rsid w:val="001648C3"/>
  </w:style>
  <w:style w:type="paragraph" w:styleId="Textedebulles">
    <w:name w:val="Balloon Text"/>
    <w:basedOn w:val="Normal"/>
    <w:link w:val="TextedebullesCar"/>
    <w:uiPriority w:val="99"/>
    <w:semiHidden/>
    <w:unhideWhenUsed/>
    <w:rsid w:val="001648C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648C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8573146">
      <w:bodyDiv w:val="1"/>
      <w:marLeft w:val="0"/>
      <w:marRight w:val="0"/>
      <w:marTop w:val="0"/>
      <w:marBottom w:val="0"/>
      <w:divBdr>
        <w:top w:val="none" w:sz="0" w:space="0" w:color="auto"/>
        <w:left w:val="none" w:sz="0" w:space="0" w:color="auto"/>
        <w:bottom w:val="none" w:sz="0" w:space="0" w:color="auto"/>
        <w:right w:val="none" w:sz="0" w:space="0" w:color="auto"/>
      </w:divBdr>
    </w:div>
    <w:div w:id="418604024">
      <w:bodyDiv w:val="1"/>
      <w:marLeft w:val="0"/>
      <w:marRight w:val="0"/>
      <w:marTop w:val="0"/>
      <w:marBottom w:val="0"/>
      <w:divBdr>
        <w:top w:val="none" w:sz="0" w:space="0" w:color="auto"/>
        <w:left w:val="none" w:sz="0" w:space="0" w:color="auto"/>
        <w:bottom w:val="none" w:sz="0" w:space="0" w:color="auto"/>
        <w:right w:val="none" w:sz="0" w:space="0" w:color="auto"/>
      </w:divBdr>
      <w:divsChild>
        <w:div w:id="141896668">
          <w:marLeft w:val="0"/>
          <w:marRight w:val="0"/>
          <w:marTop w:val="0"/>
          <w:marBottom w:val="0"/>
          <w:divBdr>
            <w:top w:val="none" w:sz="0" w:space="0" w:color="auto"/>
            <w:left w:val="none" w:sz="0" w:space="0" w:color="auto"/>
            <w:bottom w:val="none" w:sz="0" w:space="0" w:color="auto"/>
            <w:right w:val="none" w:sz="0" w:space="0" w:color="auto"/>
          </w:divBdr>
          <w:divsChild>
            <w:div w:id="529800394">
              <w:marLeft w:val="0"/>
              <w:marRight w:val="0"/>
              <w:marTop w:val="0"/>
              <w:marBottom w:val="0"/>
              <w:divBdr>
                <w:top w:val="none" w:sz="0" w:space="0" w:color="auto"/>
                <w:left w:val="none" w:sz="0" w:space="0" w:color="auto"/>
                <w:bottom w:val="none" w:sz="0" w:space="0" w:color="auto"/>
                <w:right w:val="none" w:sz="0" w:space="0" w:color="auto"/>
              </w:divBdr>
              <w:divsChild>
                <w:div w:id="459493772">
                  <w:marLeft w:val="240"/>
                  <w:marRight w:val="0"/>
                  <w:marTop w:val="0"/>
                  <w:marBottom w:val="120"/>
                  <w:divBdr>
                    <w:top w:val="single" w:sz="8" w:space="5" w:color="AAAAAA"/>
                    <w:left w:val="single" w:sz="8" w:space="5" w:color="AAAAAA"/>
                    <w:bottom w:val="single" w:sz="8" w:space="5" w:color="AAAAAA"/>
                    <w:right w:val="single" w:sz="8" w:space="5" w:color="AAAAAA"/>
                  </w:divBdr>
                  <w:divsChild>
                    <w:div w:id="823086817">
                      <w:marLeft w:val="0"/>
                      <w:marRight w:val="0"/>
                      <w:marTop w:val="0"/>
                      <w:marBottom w:val="187"/>
                      <w:divBdr>
                        <w:top w:val="none" w:sz="0" w:space="0" w:color="auto"/>
                        <w:left w:val="none" w:sz="0" w:space="0" w:color="auto"/>
                        <w:bottom w:val="none" w:sz="0" w:space="0" w:color="auto"/>
                        <w:right w:val="none" w:sz="0" w:space="0" w:color="auto"/>
                      </w:divBdr>
                      <w:divsChild>
                        <w:div w:id="51465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23050">
                  <w:marLeft w:val="336"/>
                  <w:marRight w:val="0"/>
                  <w:marTop w:val="120"/>
                  <w:marBottom w:val="312"/>
                  <w:divBdr>
                    <w:top w:val="none" w:sz="0" w:space="0" w:color="auto"/>
                    <w:left w:val="none" w:sz="0" w:space="0" w:color="auto"/>
                    <w:bottom w:val="none" w:sz="0" w:space="0" w:color="auto"/>
                    <w:right w:val="none" w:sz="0" w:space="0" w:color="auto"/>
                  </w:divBdr>
                  <w:divsChild>
                    <w:div w:id="267006631">
                      <w:marLeft w:val="0"/>
                      <w:marRight w:val="0"/>
                      <w:marTop w:val="0"/>
                      <w:marBottom w:val="0"/>
                      <w:divBdr>
                        <w:top w:val="single" w:sz="8" w:space="3" w:color="C8CCD1"/>
                        <w:left w:val="single" w:sz="8" w:space="3" w:color="C8CCD1"/>
                        <w:bottom w:val="single" w:sz="8" w:space="3" w:color="C8CCD1"/>
                        <w:right w:val="single" w:sz="8" w:space="3" w:color="C8CCD1"/>
                      </w:divBdr>
                    </w:div>
                  </w:divsChild>
                </w:div>
                <w:div w:id="1605115423">
                  <w:marLeft w:val="336"/>
                  <w:marRight w:val="0"/>
                  <w:marTop w:val="120"/>
                  <w:marBottom w:val="312"/>
                  <w:divBdr>
                    <w:top w:val="none" w:sz="0" w:space="0" w:color="auto"/>
                    <w:left w:val="none" w:sz="0" w:space="0" w:color="auto"/>
                    <w:bottom w:val="none" w:sz="0" w:space="0" w:color="auto"/>
                    <w:right w:val="none" w:sz="0" w:space="0" w:color="auto"/>
                  </w:divBdr>
                  <w:divsChild>
                    <w:div w:id="2123381673">
                      <w:marLeft w:val="0"/>
                      <w:marRight w:val="0"/>
                      <w:marTop w:val="0"/>
                      <w:marBottom w:val="0"/>
                      <w:divBdr>
                        <w:top w:val="single" w:sz="8" w:space="3" w:color="C8CCD1"/>
                        <w:left w:val="single" w:sz="8" w:space="3" w:color="C8CCD1"/>
                        <w:bottom w:val="single" w:sz="8" w:space="3" w:color="C8CCD1"/>
                        <w:right w:val="single" w:sz="8" w:space="3" w:color="C8CCD1"/>
                      </w:divBdr>
                    </w:div>
                  </w:divsChild>
                </w:div>
                <w:div w:id="975531494">
                  <w:marLeft w:val="0"/>
                  <w:marRight w:val="0"/>
                  <w:marTop w:val="0"/>
                  <w:marBottom w:val="0"/>
                  <w:divBdr>
                    <w:top w:val="single" w:sz="8" w:space="7" w:color="A2A9B1"/>
                    <w:left w:val="single" w:sz="8" w:space="7" w:color="A2A9B1"/>
                    <w:bottom w:val="single" w:sz="8" w:space="7" w:color="A2A9B1"/>
                    <w:right w:val="single" w:sz="8" w:space="7" w:color="A2A9B1"/>
                  </w:divBdr>
                </w:div>
                <w:div w:id="787240530">
                  <w:marLeft w:val="480"/>
                  <w:marRight w:val="0"/>
                  <w:marTop w:val="72"/>
                  <w:marBottom w:val="168"/>
                  <w:divBdr>
                    <w:top w:val="single" w:sz="8" w:space="2" w:color="E7E7E7"/>
                    <w:left w:val="single" w:sz="2" w:space="0" w:color="E7E7E7"/>
                    <w:bottom w:val="single" w:sz="8" w:space="1" w:color="E7E7E7"/>
                    <w:right w:val="single" w:sz="2" w:space="6" w:color="E7E7E7"/>
                  </w:divBdr>
                </w:div>
                <w:div w:id="927350244">
                  <w:marLeft w:val="336"/>
                  <w:marRight w:val="0"/>
                  <w:marTop w:val="120"/>
                  <w:marBottom w:val="312"/>
                  <w:divBdr>
                    <w:top w:val="none" w:sz="0" w:space="0" w:color="auto"/>
                    <w:left w:val="none" w:sz="0" w:space="0" w:color="auto"/>
                    <w:bottom w:val="none" w:sz="0" w:space="0" w:color="auto"/>
                    <w:right w:val="none" w:sz="0" w:space="0" w:color="auto"/>
                  </w:divBdr>
                  <w:divsChild>
                    <w:div w:id="561601434">
                      <w:marLeft w:val="0"/>
                      <w:marRight w:val="0"/>
                      <w:marTop w:val="0"/>
                      <w:marBottom w:val="0"/>
                      <w:divBdr>
                        <w:top w:val="single" w:sz="8" w:space="3" w:color="C8CCD1"/>
                        <w:left w:val="single" w:sz="8" w:space="3" w:color="C8CCD1"/>
                        <w:bottom w:val="single" w:sz="8" w:space="3" w:color="C8CCD1"/>
                        <w:right w:val="single" w:sz="8" w:space="3" w:color="C8CCD1"/>
                      </w:divBdr>
                    </w:div>
                  </w:divsChild>
                </w:div>
                <w:div w:id="1549873028">
                  <w:marLeft w:val="480"/>
                  <w:marRight w:val="0"/>
                  <w:marTop w:val="72"/>
                  <w:marBottom w:val="168"/>
                  <w:divBdr>
                    <w:top w:val="single" w:sz="8" w:space="2" w:color="E7E7E7"/>
                    <w:left w:val="single" w:sz="2" w:space="0" w:color="E7E7E7"/>
                    <w:bottom w:val="single" w:sz="8" w:space="1" w:color="E7E7E7"/>
                    <w:right w:val="single" w:sz="2" w:space="6" w:color="E7E7E7"/>
                  </w:divBdr>
                </w:div>
                <w:div w:id="1357383861">
                  <w:marLeft w:val="336"/>
                  <w:marRight w:val="0"/>
                  <w:marTop w:val="120"/>
                  <w:marBottom w:val="312"/>
                  <w:divBdr>
                    <w:top w:val="none" w:sz="0" w:space="0" w:color="auto"/>
                    <w:left w:val="none" w:sz="0" w:space="0" w:color="auto"/>
                    <w:bottom w:val="none" w:sz="0" w:space="0" w:color="auto"/>
                    <w:right w:val="none" w:sz="0" w:space="0" w:color="auto"/>
                  </w:divBdr>
                  <w:divsChild>
                    <w:div w:id="1752458856">
                      <w:marLeft w:val="0"/>
                      <w:marRight w:val="0"/>
                      <w:marTop w:val="0"/>
                      <w:marBottom w:val="0"/>
                      <w:divBdr>
                        <w:top w:val="single" w:sz="8" w:space="3" w:color="C8CCD1"/>
                        <w:left w:val="single" w:sz="8" w:space="3" w:color="C8CCD1"/>
                        <w:bottom w:val="single" w:sz="8" w:space="3" w:color="C8CCD1"/>
                        <w:right w:val="single" w:sz="8" w:space="3" w:color="C8CCD1"/>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r.wikipedia.org/wiki/P%C3%A9riode_d%27incubation" TargetMode="External"/><Relationship Id="rId13" Type="http://schemas.openxmlformats.org/officeDocument/2006/relationships/hyperlink" Target="https://fr.wikipedia.org/wiki/Desquamation" TargetMode="External"/><Relationship Id="rId18" Type="http://schemas.openxmlformats.org/officeDocument/2006/relationships/hyperlink" Target="https://fr.wikipedia.org/wiki/S%C3%A9rologie" TargetMode="External"/><Relationship Id="rId26" Type="http://schemas.openxmlformats.org/officeDocument/2006/relationships/hyperlink" Target="https://fr.wikipedia.org/wiki/Enc%C3%A9phalite" TargetMode="External"/><Relationship Id="rId3" Type="http://schemas.openxmlformats.org/officeDocument/2006/relationships/settings" Target="settings.xml"/><Relationship Id="rId21" Type="http://schemas.openxmlformats.org/officeDocument/2006/relationships/hyperlink" Target="https://fr.wikipedia.org/wiki/Exanth%C3%A8me_subit" TargetMode="External"/><Relationship Id="rId34" Type="http://schemas.openxmlformats.org/officeDocument/2006/relationships/hyperlink" Target="https://fr.wikipedia.org/wiki/Bact%C3%A9rie" TargetMode="External"/><Relationship Id="rId7" Type="http://schemas.openxmlformats.org/officeDocument/2006/relationships/hyperlink" Target="https://fr.wikipedia.org/wiki/Virus_%C3%A0_ARN" TargetMode="External"/><Relationship Id="rId12" Type="http://schemas.openxmlformats.org/officeDocument/2006/relationships/hyperlink" Target="https://fr.wikipedia.org/wiki/Pathognomonique" TargetMode="External"/><Relationship Id="rId17" Type="http://schemas.openxmlformats.org/officeDocument/2006/relationships/hyperlink" Target="https://fr.wikipedia.org/wiki/Rougeole" TargetMode="External"/><Relationship Id="rId25" Type="http://schemas.openxmlformats.org/officeDocument/2006/relationships/hyperlink" Target="https://fr.wikipedia.org/wiki/Syndrome_d%27immunod%C3%A9ficience_acquise" TargetMode="External"/><Relationship Id="rId33" Type="http://schemas.openxmlformats.org/officeDocument/2006/relationships/hyperlink" Target="https://fr.wikipedia.org/wiki/C%C3%B4lon"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fr.wikipedia.org/wiki/Rougeole" TargetMode="External"/><Relationship Id="rId20" Type="http://schemas.openxmlformats.org/officeDocument/2006/relationships/hyperlink" Target="https://fr.wikipedia.org/wiki/Scarlatine" TargetMode="External"/><Relationship Id="rId29" Type="http://schemas.openxmlformats.org/officeDocument/2006/relationships/hyperlink" Target="https://fr.wikipedia.org/wiki/Vitamine_A" TargetMode="External"/><Relationship Id="rId1" Type="http://schemas.openxmlformats.org/officeDocument/2006/relationships/numbering" Target="numbering.xml"/><Relationship Id="rId6" Type="http://schemas.openxmlformats.org/officeDocument/2006/relationships/hyperlink" Target="https://fr.wikipedia.org/wiki/Virus_de_la_rougeole" TargetMode="External"/><Relationship Id="rId11" Type="http://schemas.openxmlformats.org/officeDocument/2006/relationships/hyperlink" Target="https://fr.wikipedia.org/wiki/%C3%89nanth%C3%A8me" TargetMode="External"/><Relationship Id="rId24" Type="http://schemas.openxmlformats.org/officeDocument/2006/relationships/hyperlink" Target="https://fr.wikipedia.org/wiki/D%C3%A9ficit_immunitaire" TargetMode="External"/><Relationship Id="rId32" Type="http://schemas.openxmlformats.org/officeDocument/2006/relationships/hyperlink" Target="https://fr.wikipedia.org/wiki/Maladie_infectieuse" TargetMode="External"/><Relationship Id="rId37" Type="http://schemas.openxmlformats.org/officeDocument/2006/relationships/fontTable" Target="fontTable.xml"/><Relationship Id="rId5" Type="http://schemas.openxmlformats.org/officeDocument/2006/relationships/hyperlink" Target="https://fr.wikipedia.org/wiki/Infection_virale" TargetMode="External"/><Relationship Id="rId15" Type="http://schemas.openxmlformats.org/officeDocument/2006/relationships/hyperlink" Target="https://fr.wikipedia.org/wiki/Rougeole" TargetMode="External"/><Relationship Id="rId23" Type="http://schemas.openxmlformats.org/officeDocument/2006/relationships/hyperlink" Target="https://fr.wikipedia.org/w/index.php?title=Vitamines_A&amp;action=edit&amp;redlink=1" TargetMode="External"/><Relationship Id="rId28" Type="http://schemas.openxmlformats.org/officeDocument/2006/relationships/hyperlink" Target="https://fr.wikipedia.org/wiki/Conjonctive" TargetMode="External"/><Relationship Id="rId36" Type="http://schemas.openxmlformats.org/officeDocument/2006/relationships/hyperlink" Target="https://fr.wikipedia.org/wiki/Amibe" TargetMode="External"/><Relationship Id="rId10" Type="http://schemas.openxmlformats.org/officeDocument/2006/relationships/hyperlink" Target="https://fr.wikipedia.org/wiki/Pathognomonique" TargetMode="External"/><Relationship Id="rId19" Type="http://schemas.openxmlformats.org/officeDocument/2006/relationships/hyperlink" Target="https://fr.wikipedia.org/wiki/Rub%C3%A9ole" TargetMode="External"/><Relationship Id="rId31" Type="http://schemas.openxmlformats.org/officeDocument/2006/relationships/hyperlink" Target="https://fr.wikipedia.org/wiki/Vaccin_contre_la_rougeole,_la_rub%C3%A9ole_et_les_oreillons" TargetMode="External"/><Relationship Id="rId4" Type="http://schemas.openxmlformats.org/officeDocument/2006/relationships/webSettings" Target="webSettings.xml"/><Relationship Id="rId9" Type="http://schemas.openxmlformats.org/officeDocument/2006/relationships/hyperlink" Target="https://fr.wikipedia.org/wiki/Signe_de_K%C3%B6plik" TargetMode="External"/><Relationship Id="rId14" Type="http://schemas.openxmlformats.org/officeDocument/2006/relationships/hyperlink" Target="https://fr.wikipedia.org/wiki/Rougeole" TargetMode="External"/><Relationship Id="rId22" Type="http://schemas.openxmlformats.org/officeDocument/2006/relationships/hyperlink" Target="https://fr.wikipedia.org/wiki/Mononucl%C3%A9ose_infectieuse" TargetMode="External"/><Relationship Id="rId27" Type="http://schemas.openxmlformats.org/officeDocument/2006/relationships/hyperlink" Target="https://fr.wikipedia.org/wiki/Enc%C3%A9phalite_post-infectieuse" TargetMode="External"/><Relationship Id="rId30" Type="http://schemas.openxmlformats.org/officeDocument/2006/relationships/hyperlink" Target="https://fr.wikipedia.org/wiki/Antibiotique" TargetMode="External"/><Relationship Id="rId35" Type="http://schemas.openxmlformats.org/officeDocument/2006/relationships/hyperlink" Target="https://fr.wikipedia.org/wiki/Amibias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2505</Words>
  <Characters>13782</Characters>
  <Application>Microsoft Office Word</Application>
  <DocSecurity>0</DocSecurity>
  <Lines>114</Lines>
  <Paragraphs>32</Paragraphs>
  <ScaleCrop>false</ScaleCrop>
  <Company/>
  <LinksUpToDate>false</LinksUpToDate>
  <CharactersWithSpaces>16255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PC</cp:lastModifiedBy>
  <cp:revision>9</cp:revision>
  <cp:lastPrinted>2016-12-11T06:55:00Z</cp:lastPrinted>
  <dcterms:created xsi:type="dcterms:W3CDTF">2016-12-10T09:52:00Z</dcterms:created>
  <dcterms:modified xsi:type="dcterms:W3CDTF">2019-01-06T11:41:00Z</dcterms:modified>
</cp:coreProperties>
</file>